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统一格式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金湖县人民医院污泥处置项目报价表</w:t>
      </w:r>
    </w:p>
    <w:tbl>
      <w:tblPr>
        <w:tblStyle w:val="6"/>
        <w:tblpPr w:leftFromText="180" w:rightFromText="180" w:vertAnchor="text" w:horzAnchor="page" w:tblpX="1408" w:tblpY="565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97"/>
        <w:gridCol w:w="1065"/>
        <w:gridCol w:w="1079"/>
        <w:gridCol w:w="1253"/>
        <w:gridCol w:w="126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  <w:r>
              <w:rPr>
                <w:rFonts w:ascii="宋体" w:hAnsi="宋体"/>
                <w:sz w:val="24"/>
              </w:rPr>
              <w:t>价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合价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440" w:lineRule="exact"/>
              <w:ind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金湖县人民医院污泥处置项目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40" w:lineRule="exact"/>
              <w:ind w:left="239" w:leftChars="114" w:firstLine="0" w:firstLineChars="0"/>
              <w:jc w:val="left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暂估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40" w:lineRule="exact"/>
              <w:ind w:firstLine="240" w:firstLineChars="100"/>
              <w:jc w:val="both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吨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40" w:lineRule="exact"/>
              <w:ind w:firstLine="235" w:firstLineChars="9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pacing w:line="440" w:lineRule="exact"/>
              <w:ind w:left="239" w:leftChars="114" w:firstLine="0" w:firstLine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危废代码</w:t>
            </w:r>
          </w:p>
          <w:p>
            <w:pPr>
              <w:spacing w:line="440" w:lineRule="exact"/>
              <w:ind w:left="239" w:leftChars="114" w:firstLine="240" w:firstLineChars="1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HW49</w:t>
            </w:r>
          </w:p>
          <w:p>
            <w:pPr>
              <w:spacing w:line="4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772-006-49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27" w:type="dxa"/>
            <w:noWrap w:val="0"/>
            <w:vAlign w:val="center"/>
          </w:tcPr>
          <w:p>
            <w:pPr>
              <w:spacing w:line="440" w:lineRule="exact"/>
              <w:ind w:firstLine="235" w:firstLineChars="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合计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>
            <w:pPr>
              <w:spacing w:line="440" w:lineRule="exact"/>
              <w:ind w:firstLine="3840" w:firstLineChars="1600"/>
              <w:jc w:val="left"/>
              <w:rPr>
                <w:rFonts w:hint="eastAsia" w:ascii="宋体" w:hAnsi="宋体" w:cs="仿宋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写：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（¥     元）</w:t>
            </w:r>
          </w:p>
        </w:tc>
      </w:tr>
    </w:tbl>
    <w:p>
      <w:pPr>
        <w:keepLines w:val="0"/>
        <w:kinsoku/>
        <w:wordWrap/>
        <w:overflowPunct/>
        <w:topLinePunct w:val="0"/>
        <w:bidi w:val="0"/>
        <w:spacing w:line="360" w:lineRule="exact"/>
        <w:ind w:left="0" w:leftChars="0" w:right="0" w:firstLine="360" w:firstLineChars="150"/>
        <w:jc w:val="left"/>
        <w:rPr>
          <w:rFonts w:hint="eastAsia" w:ascii="宋体" w:hAnsi="宋体" w:cs="宋体"/>
          <w:sz w:val="24"/>
          <w:szCs w:val="24"/>
        </w:rPr>
      </w:pPr>
    </w:p>
    <w:p>
      <w:pPr>
        <w:pStyle w:val="5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甲乙双方经现场实际称重数量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总和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乘以单价进行结算。</w:t>
      </w:r>
    </w:p>
    <w:p>
      <w:pPr>
        <w:pStyle w:val="5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left="0" w:leftChars="0" w:right="0" w:firstLine="482" w:firstLineChars="200"/>
        <w:rPr>
          <w:rFonts w:hint="default" w:hAns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2、上述报价包含装车、运输、卸车工具、除尘、防毒、人工、机械、税费等一切费用。</w:t>
      </w:r>
    </w:p>
    <w:p>
      <w:pPr>
        <w:keepLines w:val="0"/>
        <w:tabs>
          <w:tab w:val="left" w:pos="6270"/>
        </w:tabs>
        <w:kinsoku/>
        <w:wordWrap/>
        <w:overflowPunct/>
        <w:topLinePunct w:val="0"/>
        <w:bidi w:val="0"/>
        <w:spacing w:line="480" w:lineRule="auto"/>
        <w:ind w:left="0" w:leftChars="0" w:right="0" w:firstLine="360" w:firstLineChars="15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Lines w:val="0"/>
        <w:tabs>
          <w:tab w:val="left" w:pos="6270"/>
        </w:tabs>
        <w:kinsoku/>
        <w:wordWrap/>
        <w:overflowPunct/>
        <w:topLinePunct w:val="0"/>
        <w:bidi w:val="0"/>
        <w:spacing w:line="480" w:lineRule="auto"/>
        <w:ind w:left="0" w:leftChars="0" w:right="0" w:firstLine="360" w:firstLineChars="15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single"/>
        </w:rPr>
        <w:t>（加盖公章）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</w:p>
    <w:p>
      <w:pPr>
        <w:keepLines w:val="0"/>
        <w:kinsoku/>
        <w:wordWrap/>
        <w:overflowPunct/>
        <w:topLinePunct w:val="0"/>
        <w:bidi w:val="0"/>
        <w:spacing w:line="480" w:lineRule="auto"/>
        <w:ind w:left="0" w:leftChars="0" w:right="0" w:firstLine="360" w:firstLineChars="150"/>
        <w:jc w:val="left"/>
        <w:rPr>
          <w:rFonts w:hint="default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报价人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Lines w:val="0"/>
        <w:tabs>
          <w:tab w:val="left" w:pos="6270"/>
        </w:tabs>
        <w:kinsoku/>
        <w:wordWrap/>
        <w:overflowPunct/>
        <w:topLinePunct w:val="0"/>
        <w:bidi w:val="0"/>
        <w:spacing w:line="480" w:lineRule="auto"/>
        <w:ind w:left="0" w:leftChars="0" w:right="0" w:firstLine="360" w:firstLineChars="15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联系电话：</w:t>
      </w:r>
    </w:p>
    <w:p>
      <w:pPr>
        <w:keepLines w:val="0"/>
        <w:tabs>
          <w:tab w:val="left" w:pos="6270"/>
        </w:tabs>
        <w:kinsoku/>
        <w:wordWrap/>
        <w:overflowPunct/>
        <w:topLinePunct w:val="0"/>
        <w:bidi w:val="0"/>
        <w:spacing w:line="480" w:lineRule="auto"/>
        <w:ind w:left="0" w:leftChars="0" w:right="0" w:firstLine="360" w:firstLineChars="15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日期：     年    月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pStyle w:val="9"/>
        <w:keepLines w:val="0"/>
        <w:kinsoku/>
        <w:wordWrap/>
        <w:overflowPunct/>
        <w:topLinePunct w:val="0"/>
        <w:bidi w:val="0"/>
        <w:ind w:left="0" w:leftChars="0" w:right="0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AC9"/>
    <w:rsid w:val="05392838"/>
    <w:rsid w:val="05B76816"/>
    <w:rsid w:val="06E7609C"/>
    <w:rsid w:val="12676A96"/>
    <w:rsid w:val="253E4E4B"/>
    <w:rsid w:val="28DB6077"/>
    <w:rsid w:val="2D08055B"/>
    <w:rsid w:val="3545724B"/>
    <w:rsid w:val="42E31483"/>
    <w:rsid w:val="44615C6D"/>
    <w:rsid w:val="47A27872"/>
    <w:rsid w:val="493523B1"/>
    <w:rsid w:val="4A552896"/>
    <w:rsid w:val="524F6055"/>
    <w:rsid w:val="55F749B1"/>
    <w:rsid w:val="56C324FA"/>
    <w:rsid w:val="574F28CB"/>
    <w:rsid w:val="58CD6025"/>
    <w:rsid w:val="5F663308"/>
    <w:rsid w:val="679D1F12"/>
    <w:rsid w:val="68850827"/>
    <w:rsid w:val="6DE43DB6"/>
    <w:rsid w:val="6F730445"/>
    <w:rsid w:val="7053160F"/>
    <w:rsid w:val="71BF50A4"/>
    <w:rsid w:val="73FF457B"/>
    <w:rsid w:val="77BF22E3"/>
    <w:rsid w:val="77D30CB1"/>
    <w:rsid w:val="78F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 w:val="20"/>
    </w:rPr>
  </w:style>
  <w:style w:type="paragraph" w:styleId="3">
    <w:name w:val="Balloon Text"/>
    <w:basedOn w:val="1"/>
    <w:semiHidden/>
    <w:qFormat/>
    <w:uiPriority w:val="0"/>
    <w:rPr>
      <w:kern w:val="0"/>
      <w:sz w:val="18"/>
      <w:szCs w:val="18"/>
    </w:rPr>
  </w:style>
  <w:style w:type="paragraph" w:styleId="4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5">
    <w:name w:val="Plain Text"/>
    <w:basedOn w:val="1"/>
    <w:next w:val="2"/>
    <w:qFormat/>
    <w:uiPriority w:val="0"/>
    <w:rPr>
      <w:rFonts w:ascii="宋体" w:hAnsi="Courier New"/>
      <w:kern w:val="0"/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2025-05-28T06:46:00Z</dcterms:created>
  <dc:creator>Administrator</dc:creator>
  <cp:lastModifiedBy>Administrator</cp:lastModifiedBy>
  <cp:lastPrinted>2025-06-18T06:15:36Z</cp:lastPrinted>
  <dcterms:modified xsi:type="dcterms:W3CDTF">2025-06-18T06:18:27Z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