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firstLine="0"/>
        <w:jc w:val="both"/>
        <w:rPr>
          <w:rFonts w:hint="eastAsia" w:ascii="宋体" w:hAnsi="宋体"/>
          <w:b/>
          <w:bCs/>
          <w:sz w:val="84"/>
        </w:rPr>
      </w:pPr>
    </w:p>
    <w:p>
      <w:pPr>
        <w:pStyle w:val="19"/>
        <w:ind w:firstLine="0"/>
        <w:jc w:val="center"/>
        <w:rPr>
          <w:rFonts w:hint="eastAsia" w:ascii="宋体" w:hAnsi="宋体"/>
          <w:b/>
          <w:bCs/>
          <w:sz w:val="84"/>
        </w:rPr>
      </w:pPr>
      <w:bookmarkStart w:id="0" w:name="_Hlk94176099"/>
      <w:bookmarkStart w:id="1" w:name="_Hlk94176078"/>
      <w:r>
        <w:rPr>
          <w:rFonts w:hint="eastAsia" w:ascii="宋体" w:hAnsi="宋体"/>
          <w:b/>
          <w:bCs/>
          <w:sz w:val="84"/>
        </w:rPr>
        <w:t>竞争性磋商文件</w:t>
      </w:r>
    </w:p>
    <w:bookmarkEnd w:id="0"/>
    <w:p>
      <w:pPr>
        <w:pStyle w:val="19"/>
        <w:ind w:firstLine="0"/>
        <w:rPr>
          <w:rFonts w:hint="eastAsia" w:ascii="宋体" w:hAnsi="宋体"/>
          <w:b/>
          <w:bCs/>
          <w:sz w:val="32"/>
          <w:szCs w:val="32"/>
        </w:rPr>
      </w:pPr>
    </w:p>
    <w:p>
      <w:pPr>
        <w:pStyle w:val="19"/>
        <w:ind w:firstLine="0"/>
        <w:rPr>
          <w:rFonts w:hint="eastAsia" w:ascii="宋体" w:hAnsi="宋体"/>
          <w:b/>
          <w:bCs/>
          <w:sz w:val="32"/>
          <w:szCs w:val="32"/>
        </w:rPr>
      </w:pPr>
    </w:p>
    <w:p>
      <w:pPr>
        <w:pStyle w:val="19"/>
        <w:ind w:firstLine="0"/>
        <w:rPr>
          <w:rFonts w:hint="eastAsia" w:ascii="宋体" w:hAnsi="宋体"/>
          <w:b/>
          <w:bCs/>
          <w:sz w:val="32"/>
          <w:szCs w:val="32"/>
        </w:rPr>
      </w:pPr>
    </w:p>
    <w:p>
      <w:pPr>
        <w:pStyle w:val="19"/>
        <w:ind w:firstLine="0"/>
        <w:rPr>
          <w:rFonts w:hint="eastAsia" w:ascii="宋体" w:hAnsi="宋体"/>
          <w:b/>
          <w:bCs/>
          <w:sz w:val="32"/>
          <w:szCs w:val="32"/>
        </w:rPr>
      </w:pPr>
      <w:r>
        <w:rPr>
          <w:rFonts w:hint="eastAsia" w:ascii="宋体" w:hAnsi="宋体"/>
          <w:b/>
          <w:bCs/>
          <w:sz w:val="32"/>
          <w:szCs w:val="32"/>
        </w:rPr>
        <w:t xml:space="preserve"> </w:t>
      </w:r>
    </w:p>
    <w:p>
      <w:pPr>
        <w:tabs>
          <w:tab w:val="left" w:pos="900"/>
        </w:tabs>
        <w:spacing w:line="500" w:lineRule="exact"/>
        <w:ind w:firstLine="2530" w:firstLineChars="700"/>
        <w:jc w:val="both"/>
        <w:rPr>
          <w:rFonts w:hint="eastAsia" w:ascii="宋体" w:hAnsi="宋体"/>
          <w:b/>
          <w:bCs/>
          <w:sz w:val="36"/>
          <w:szCs w:val="36"/>
          <w:lang w:val="en-US" w:eastAsia="zh-CN"/>
        </w:rPr>
      </w:pPr>
      <w:r>
        <w:rPr>
          <w:rFonts w:ascii="宋体" w:hAnsi="宋体"/>
          <w:b/>
          <w:bCs/>
          <w:sz w:val="36"/>
          <w:szCs w:val="36"/>
        </w:rPr>
        <w:t>项目名称</w:t>
      </w:r>
      <w:r>
        <w:rPr>
          <w:rFonts w:hint="eastAsia" w:ascii="宋体" w:hAnsi="宋体"/>
          <w:b/>
          <w:bCs/>
          <w:sz w:val="36"/>
          <w:szCs w:val="36"/>
        </w:rPr>
        <w:t>：金湖县</w:t>
      </w:r>
      <w:r>
        <w:rPr>
          <w:rFonts w:hint="eastAsia" w:ascii="宋体" w:hAnsi="宋体"/>
          <w:b/>
          <w:bCs/>
          <w:sz w:val="36"/>
          <w:szCs w:val="36"/>
          <w:lang w:val="en-US" w:eastAsia="zh-CN"/>
        </w:rPr>
        <w:t>人民医院</w:t>
      </w:r>
    </w:p>
    <w:p>
      <w:pPr>
        <w:tabs>
          <w:tab w:val="left" w:pos="900"/>
        </w:tabs>
        <w:spacing w:line="500" w:lineRule="exact"/>
        <w:ind w:firstLine="2891" w:firstLineChars="800"/>
        <w:jc w:val="both"/>
        <w:rPr>
          <w:rFonts w:hint="eastAsia" w:ascii="宋体" w:hAnsi="宋体"/>
          <w:b/>
          <w:bCs/>
          <w:sz w:val="36"/>
          <w:szCs w:val="36"/>
        </w:rPr>
      </w:pPr>
      <w:r>
        <w:rPr>
          <w:rFonts w:hint="eastAsia" w:ascii="宋体" w:hAnsi="宋体"/>
          <w:b/>
          <w:bCs/>
          <w:sz w:val="36"/>
          <w:szCs w:val="36"/>
          <w:lang w:val="en-US" w:eastAsia="zh-CN"/>
        </w:rPr>
        <w:t>电梯设备</w:t>
      </w:r>
      <w:r>
        <w:rPr>
          <w:rFonts w:hint="eastAsia" w:ascii="宋体" w:hAnsi="宋体"/>
          <w:b/>
          <w:bCs/>
          <w:sz w:val="36"/>
          <w:szCs w:val="36"/>
        </w:rPr>
        <w:t>维保服务采购</w:t>
      </w:r>
    </w:p>
    <w:p>
      <w:pPr>
        <w:pStyle w:val="19"/>
        <w:ind w:firstLine="0"/>
        <w:jc w:val="both"/>
        <w:rPr>
          <w:rFonts w:hint="eastAsia" w:ascii="宋体" w:hAnsi="宋体"/>
          <w:b/>
          <w:bCs/>
          <w:sz w:val="32"/>
        </w:rPr>
      </w:pPr>
    </w:p>
    <w:p>
      <w:pPr>
        <w:pStyle w:val="19"/>
        <w:ind w:firstLine="0"/>
        <w:jc w:val="both"/>
        <w:rPr>
          <w:rFonts w:hint="eastAsia" w:ascii="宋体" w:hAnsi="宋体"/>
          <w:b/>
          <w:bCs/>
          <w:sz w:val="32"/>
        </w:rPr>
      </w:pPr>
    </w:p>
    <w:p>
      <w:pPr>
        <w:pStyle w:val="19"/>
        <w:ind w:firstLine="0"/>
        <w:jc w:val="both"/>
        <w:rPr>
          <w:rFonts w:hint="eastAsia" w:ascii="宋体" w:hAnsi="宋体"/>
          <w:b/>
          <w:bCs/>
          <w:sz w:val="32"/>
        </w:rPr>
      </w:pPr>
    </w:p>
    <w:p>
      <w:pPr>
        <w:pStyle w:val="19"/>
        <w:ind w:firstLine="0"/>
        <w:jc w:val="both"/>
        <w:rPr>
          <w:rFonts w:hint="eastAsia" w:ascii="宋体" w:hAnsi="宋体"/>
          <w:b/>
          <w:bCs/>
          <w:sz w:val="32"/>
        </w:rPr>
      </w:pPr>
    </w:p>
    <w:p>
      <w:pPr>
        <w:spacing w:line="600" w:lineRule="exact"/>
        <w:ind w:firstLine="2570" w:firstLineChars="800"/>
        <w:outlineLvl w:val="0"/>
        <w:rPr>
          <w:rFonts w:hint="eastAsia" w:ascii="宋体" w:hAnsi="宋体" w:cs="宋体"/>
          <w:b/>
          <w:bCs/>
          <w:sz w:val="32"/>
          <w:szCs w:val="32"/>
        </w:rPr>
      </w:pPr>
      <w:r>
        <w:rPr>
          <w:rFonts w:hint="eastAsia" w:ascii="宋体" w:hAnsi="宋体" w:cs="宋体"/>
          <w:b/>
          <w:bCs/>
          <w:sz w:val="32"/>
          <w:szCs w:val="32"/>
        </w:rPr>
        <w:t>采 购 人：</w:t>
      </w:r>
      <w:r>
        <w:rPr>
          <w:rFonts w:hint="eastAsia" w:ascii="宋体" w:hAnsi="宋体"/>
          <w:b/>
          <w:bCs/>
          <w:sz w:val="36"/>
          <w:szCs w:val="36"/>
        </w:rPr>
        <w:t>金湖县</w:t>
      </w:r>
      <w:r>
        <w:rPr>
          <w:rFonts w:hint="eastAsia" w:ascii="宋体" w:hAnsi="宋体"/>
          <w:b/>
          <w:bCs/>
          <w:sz w:val="36"/>
          <w:szCs w:val="36"/>
          <w:lang w:val="en-US" w:eastAsia="zh-CN"/>
        </w:rPr>
        <w:t>人民医院</w:t>
      </w:r>
    </w:p>
    <w:p>
      <w:pPr>
        <w:spacing w:line="480" w:lineRule="auto"/>
        <w:ind w:firstLine="2570" w:firstLineChars="800"/>
        <w:jc w:val="both"/>
        <w:outlineLvl w:val="0"/>
        <w:rPr>
          <w:rFonts w:hint="eastAsia" w:ascii="宋体" w:hAnsi="宋体" w:cs="宋体"/>
          <w:b/>
          <w:bCs/>
          <w:sz w:val="32"/>
          <w:szCs w:val="32"/>
        </w:rPr>
      </w:pPr>
      <w:r>
        <w:rPr>
          <w:rFonts w:hint="eastAsia" w:ascii="宋体" w:hAnsi="宋体" w:cs="宋体"/>
          <w:b/>
          <w:bCs/>
          <w:sz w:val="32"/>
          <w:szCs w:val="32"/>
        </w:rPr>
        <w:t>时    间：二〇二</w:t>
      </w:r>
      <w:r>
        <w:rPr>
          <w:rFonts w:hint="eastAsia" w:ascii="宋体" w:hAnsi="宋体" w:cs="宋体"/>
          <w:b/>
          <w:bCs/>
          <w:sz w:val="32"/>
          <w:szCs w:val="32"/>
          <w:lang w:val="en-US" w:eastAsia="zh-CN"/>
        </w:rPr>
        <w:t>三</w:t>
      </w:r>
      <w:r>
        <w:rPr>
          <w:rFonts w:hint="eastAsia" w:ascii="宋体" w:hAnsi="宋体" w:cs="宋体"/>
          <w:b/>
          <w:bCs/>
          <w:sz w:val="32"/>
          <w:szCs w:val="32"/>
        </w:rPr>
        <w:t>年</w:t>
      </w:r>
      <w:r>
        <w:rPr>
          <w:rFonts w:hint="eastAsia" w:ascii="宋体" w:hAnsi="宋体" w:cs="宋体"/>
          <w:b/>
          <w:bCs/>
          <w:sz w:val="32"/>
          <w:szCs w:val="32"/>
          <w:lang w:val="en-US" w:eastAsia="zh-CN"/>
        </w:rPr>
        <w:t>七</w:t>
      </w:r>
      <w:r>
        <w:rPr>
          <w:rFonts w:hint="eastAsia" w:ascii="宋体" w:hAnsi="宋体" w:cs="宋体"/>
          <w:b/>
          <w:bCs/>
          <w:sz w:val="32"/>
          <w:szCs w:val="32"/>
        </w:rPr>
        <w:t>月</w:t>
      </w:r>
      <w:bookmarkEnd w:id="1"/>
    </w:p>
    <w:p>
      <w:pPr>
        <w:spacing w:line="480" w:lineRule="auto"/>
        <w:jc w:val="center"/>
        <w:outlineLvl w:val="0"/>
        <w:rPr>
          <w:rFonts w:hint="eastAsia" w:ascii="宋体" w:hAnsi="宋体" w:cs="宋体"/>
          <w:b/>
          <w:bCs/>
          <w:sz w:val="32"/>
          <w:szCs w:val="32"/>
        </w:rPr>
      </w:pPr>
    </w:p>
    <w:p>
      <w:pPr>
        <w:spacing w:line="480" w:lineRule="auto"/>
        <w:jc w:val="center"/>
        <w:outlineLvl w:val="0"/>
        <w:rPr>
          <w:rFonts w:hint="eastAsia" w:ascii="宋体" w:hAnsi="宋体" w:cs="宋体"/>
          <w:b/>
          <w:bCs/>
          <w:sz w:val="32"/>
          <w:szCs w:val="32"/>
        </w:rPr>
      </w:pPr>
    </w:p>
    <w:p>
      <w:pPr>
        <w:spacing w:line="480" w:lineRule="auto"/>
        <w:jc w:val="center"/>
        <w:outlineLvl w:val="0"/>
        <w:rPr>
          <w:rFonts w:hint="eastAsia" w:ascii="宋体" w:hAnsi="宋体" w:cs="宋体"/>
          <w:b/>
          <w:bCs/>
          <w:sz w:val="32"/>
          <w:szCs w:val="32"/>
        </w:rPr>
      </w:pPr>
    </w:p>
    <w:p>
      <w:pPr>
        <w:spacing w:line="480" w:lineRule="auto"/>
        <w:jc w:val="center"/>
        <w:outlineLvl w:val="0"/>
        <w:rPr>
          <w:rFonts w:hint="eastAsia" w:ascii="宋体" w:hAnsi="宋体" w:cs="宋体"/>
          <w:b/>
          <w:bCs/>
          <w:sz w:val="32"/>
          <w:szCs w:val="32"/>
        </w:rPr>
      </w:pPr>
    </w:p>
    <w:p>
      <w:pPr>
        <w:spacing w:line="480" w:lineRule="auto"/>
        <w:jc w:val="center"/>
        <w:outlineLvl w:val="0"/>
        <w:rPr>
          <w:rFonts w:hint="eastAsia" w:ascii="宋体" w:hAnsi="宋体" w:cs="宋体"/>
          <w:b/>
          <w:bCs/>
          <w:sz w:val="32"/>
          <w:szCs w:val="32"/>
        </w:rPr>
      </w:pPr>
    </w:p>
    <w:p>
      <w:pPr>
        <w:spacing w:line="480" w:lineRule="auto"/>
        <w:jc w:val="center"/>
        <w:outlineLvl w:val="0"/>
        <w:rPr>
          <w:rFonts w:hint="eastAsia" w:ascii="宋体" w:hAnsi="宋体" w:cs="方正黑体_GBK"/>
          <w:sz w:val="44"/>
          <w:szCs w:val="44"/>
        </w:rPr>
      </w:pPr>
      <w:r>
        <w:rPr>
          <w:rFonts w:hint="eastAsia" w:ascii="宋体" w:hAnsi="宋体" w:cs="方正黑体_GBK"/>
          <w:sz w:val="44"/>
          <w:szCs w:val="44"/>
        </w:rPr>
        <w:t>总 目 录</w:t>
      </w:r>
    </w:p>
    <w:p>
      <w:pPr>
        <w:pStyle w:val="20"/>
        <w:tabs>
          <w:tab w:val="right" w:leader="dot" w:pos="9746"/>
        </w:tabs>
        <w:spacing w:line="440" w:lineRule="exact"/>
        <w:ind w:firstLine="480" w:firstLineChars="200"/>
        <w:rPr>
          <w:rFonts w:hint="eastAsia" w:ascii="宋体" w:hAnsi="宋体" w:cs="宋体"/>
          <w:sz w:val="24"/>
          <w:szCs w:val="24"/>
        </w:rPr>
      </w:pPr>
      <w:bookmarkStart w:id="2" w:name="_Toc30196_WPSOffice_Type2"/>
      <w:r>
        <w:rPr>
          <w:rFonts w:hint="eastAsia" w:ascii="宋体" w:hAnsi="宋体" w:cs="宋体"/>
          <w:sz w:val="24"/>
          <w:szCs w:val="24"/>
        </w:rPr>
        <w:fldChar w:fldCharType="begin"/>
      </w:r>
      <w:r>
        <w:rPr>
          <w:rFonts w:hint="eastAsia" w:ascii="宋体" w:hAnsi="宋体" w:cs="宋体"/>
          <w:sz w:val="24"/>
          <w:szCs w:val="24"/>
        </w:rPr>
        <w:instrText xml:space="preserve"> HYPERLINK \l _Toc21429_WPSOffice_Level1 </w:instrText>
      </w:r>
      <w:r>
        <w:rPr>
          <w:rFonts w:hint="eastAsia" w:ascii="宋体" w:hAnsi="宋体" w:cs="宋体"/>
          <w:sz w:val="24"/>
          <w:szCs w:val="24"/>
        </w:rPr>
        <w:fldChar w:fldCharType="separate"/>
      </w:r>
      <w:r>
        <w:rPr>
          <w:rFonts w:hint="eastAsia" w:ascii="宋体" w:hAnsi="宋体" w:cs="宋体"/>
          <w:sz w:val="24"/>
          <w:szCs w:val="24"/>
        </w:rPr>
        <w:t>第一章  磋商公告</w:t>
      </w:r>
      <w:r>
        <w:rPr>
          <w:rFonts w:hint="eastAsia" w:ascii="宋体" w:hAnsi="宋体" w:cs="宋体"/>
          <w:sz w:val="24"/>
          <w:szCs w:val="24"/>
        </w:rPr>
        <w:tab/>
      </w:r>
      <w:r>
        <w:rPr>
          <w:rFonts w:hint="eastAsia" w:ascii="宋体" w:hAnsi="宋体" w:cs="宋体"/>
          <w:sz w:val="24"/>
          <w:szCs w:val="24"/>
        </w:rPr>
        <w:fldChar w:fldCharType="end"/>
      </w:r>
      <w:r>
        <w:rPr>
          <w:rFonts w:hint="eastAsia" w:ascii="宋体" w:hAnsi="宋体" w:cs="宋体"/>
          <w:sz w:val="24"/>
          <w:szCs w:val="24"/>
        </w:rPr>
        <w:t>3</w:t>
      </w:r>
    </w:p>
    <w:p>
      <w:pPr>
        <w:pStyle w:val="20"/>
        <w:tabs>
          <w:tab w:val="right" w:leader="dot" w:pos="9746"/>
        </w:tabs>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_Toc13673_WPSOffice_Level1 </w:instrText>
      </w:r>
      <w:r>
        <w:rPr>
          <w:rFonts w:hint="eastAsia" w:ascii="宋体" w:hAnsi="宋体" w:cs="宋体"/>
          <w:sz w:val="24"/>
          <w:szCs w:val="24"/>
        </w:rPr>
        <w:fldChar w:fldCharType="separate"/>
      </w:r>
      <w:r>
        <w:rPr>
          <w:rFonts w:hint="eastAsia" w:ascii="宋体" w:hAnsi="宋体" w:cs="宋体"/>
          <w:sz w:val="24"/>
          <w:szCs w:val="24"/>
        </w:rPr>
        <w:t>第</w:t>
      </w:r>
      <w:r>
        <w:rPr>
          <w:rFonts w:hint="eastAsia" w:ascii="宋体" w:hAnsi="宋体" w:cs="宋体"/>
          <w:sz w:val="24"/>
          <w:szCs w:val="24"/>
          <w:lang w:val="en-US" w:eastAsia="zh-CN"/>
        </w:rPr>
        <w:t>二</w:t>
      </w:r>
      <w:r>
        <w:rPr>
          <w:rFonts w:hint="eastAsia" w:ascii="宋体" w:hAnsi="宋体" w:cs="宋体"/>
          <w:sz w:val="24"/>
          <w:szCs w:val="24"/>
        </w:rPr>
        <w:t>章  项目需求</w:t>
      </w:r>
      <w:r>
        <w:rPr>
          <w:rFonts w:hint="eastAsia" w:ascii="宋体" w:hAnsi="宋体" w:cs="宋体"/>
          <w:sz w:val="24"/>
          <w:szCs w:val="24"/>
        </w:rPr>
        <w:tab/>
      </w:r>
      <w:r>
        <w:rPr>
          <w:rFonts w:hint="eastAsia" w:ascii="宋体" w:hAnsi="宋体" w:cs="宋体"/>
          <w:sz w:val="24"/>
          <w:szCs w:val="24"/>
        </w:rPr>
        <w:fldChar w:fldCharType="end"/>
      </w:r>
      <w:r>
        <w:rPr>
          <w:rFonts w:hint="eastAsia" w:ascii="宋体" w:hAnsi="宋体" w:cs="宋体"/>
          <w:sz w:val="24"/>
          <w:szCs w:val="24"/>
          <w:lang w:val="en-US" w:eastAsia="zh-CN"/>
        </w:rPr>
        <w:t>5</w:t>
      </w:r>
    </w:p>
    <w:p>
      <w:pPr>
        <w:pStyle w:val="20"/>
        <w:tabs>
          <w:tab w:val="right" w:leader="dot" w:pos="9746"/>
        </w:tabs>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_Toc19443_WPSOffice_Level1 </w:instrText>
      </w:r>
      <w:r>
        <w:rPr>
          <w:rFonts w:hint="eastAsia" w:ascii="宋体" w:hAnsi="宋体" w:cs="宋体"/>
          <w:sz w:val="24"/>
          <w:szCs w:val="24"/>
        </w:rPr>
        <w:fldChar w:fldCharType="separate"/>
      </w:r>
      <w:r>
        <w:rPr>
          <w:rFonts w:hint="eastAsia" w:ascii="宋体" w:hAnsi="宋体" w:cs="宋体"/>
          <w:sz w:val="24"/>
          <w:szCs w:val="24"/>
        </w:rPr>
        <w:t>第</w:t>
      </w:r>
      <w:r>
        <w:rPr>
          <w:rFonts w:hint="eastAsia" w:ascii="宋体" w:hAnsi="宋体" w:cs="宋体"/>
          <w:sz w:val="24"/>
          <w:szCs w:val="24"/>
          <w:lang w:val="en-US" w:eastAsia="zh-CN"/>
        </w:rPr>
        <w:t>三</w:t>
      </w:r>
      <w:r>
        <w:rPr>
          <w:rFonts w:hint="eastAsia" w:ascii="宋体" w:hAnsi="宋体" w:cs="宋体"/>
          <w:sz w:val="24"/>
          <w:szCs w:val="24"/>
        </w:rPr>
        <w:t>章  评标方法与评标标准</w:t>
      </w:r>
      <w:r>
        <w:rPr>
          <w:rFonts w:hint="eastAsia" w:ascii="宋体" w:hAnsi="宋体" w:cs="宋体"/>
          <w:sz w:val="24"/>
          <w:szCs w:val="24"/>
        </w:rPr>
        <w:tab/>
      </w:r>
      <w:r>
        <w:rPr>
          <w:rFonts w:hint="eastAsia" w:ascii="宋体" w:hAnsi="宋体" w:cs="宋体"/>
          <w:sz w:val="24"/>
          <w:szCs w:val="24"/>
        </w:rPr>
        <w:fldChar w:fldCharType="end"/>
      </w:r>
      <w:r>
        <w:rPr>
          <w:rFonts w:hint="eastAsia" w:ascii="宋体" w:hAnsi="宋体" w:cs="宋体"/>
          <w:sz w:val="24"/>
          <w:szCs w:val="24"/>
          <w:lang w:val="en-US" w:eastAsia="zh-CN"/>
        </w:rPr>
        <w:t>16</w:t>
      </w:r>
    </w:p>
    <w:p>
      <w:pPr>
        <w:pStyle w:val="20"/>
        <w:tabs>
          <w:tab w:val="right" w:leader="dot" w:pos="9746"/>
        </w:tabs>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_Toc24475_WPSOffice_Level1 </w:instrText>
      </w:r>
      <w:r>
        <w:rPr>
          <w:rFonts w:hint="eastAsia" w:ascii="宋体" w:hAnsi="宋体" w:cs="宋体"/>
          <w:sz w:val="24"/>
          <w:szCs w:val="24"/>
        </w:rPr>
        <w:fldChar w:fldCharType="separate"/>
      </w:r>
      <w:r>
        <w:rPr>
          <w:rFonts w:hint="eastAsia" w:ascii="宋体" w:hAnsi="宋体" w:cs="宋体"/>
          <w:sz w:val="24"/>
          <w:szCs w:val="24"/>
        </w:rPr>
        <w:t>第</w:t>
      </w:r>
      <w:r>
        <w:rPr>
          <w:rFonts w:hint="eastAsia" w:ascii="宋体" w:hAnsi="宋体" w:cs="宋体"/>
          <w:sz w:val="24"/>
          <w:szCs w:val="24"/>
          <w:lang w:val="en-US" w:eastAsia="zh-CN"/>
        </w:rPr>
        <w:t>四</w:t>
      </w:r>
      <w:r>
        <w:rPr>
          <w:rFonts w:hint="eastAsia" w:ascii="宋体" w:hAnsi="宋体" w:cs="宋体"/>
          <w:sz w:val="24"/>
          <w:szCs w:val="24"/>
        </w:rPr>
        <w:t>章  响应文件格式</w:t>
      </w:r>
      <w:r>
        <w:rPr>
          <w:rFonts w:hint="eastAsia" w:ascii="宋体" w:hAnsi="宋体" w:cs="宋体"/>
          <w:sz w:val="24"/>
          <w:szCs w:val="24"/>
        </w:rPr>
        <w:tab/>
      </w:r>
      <w:r>
        <w:rPr>
          <w:rFonts w:hint="eastAsia" w:ascii="宋体" w:hAnsi="宋体" w:cs="宋体"/>
          <w:sz w:val="24"/>
          <w:szCs w:val="24"/>
        </w:rPr>
        <w:fldChar w:fldCharType="end"/>
      </w:r>
      <w:r>
        <w:rPr>
          <w:rFonts w:hint="eastAsia" w:ascii="宋体" w:hAnsi="宋体" w:cs="宋体"/>
          <w:sz w:val="24"/>
          <w:szCs w:val="24"/>
          <w:lang w:val="en-US" w:eastAsia="zh-CN"/>
        </w:rPr>
        <w:t>17</w:t>
      </w:r>
    </w:p>
    <w:bookmarkEnd w:id="2"/>
    <w:p>
      <w:pPr>
        <w:pStyle w:val="20"/>
        <w:tabs>
          <w:tab w:val="right" w:leader="dot" w:pos="9746"/>
        </w:tabs>
        <w:spacing w:line="400" w:lineRule="exact"/>
        <w:rPr>
          <w:rFonts w:ascii="宋体" w:hAnsi="宋体"/>
          <w:b/>
          <w:bCs/>
          <w:sz w:val="28"/>
          <w:szCs w:val="28"/>
        </w:rPr>
      </w:pPr>
    </w:p>
    <w:p>
      <w:pPr>
        <w:spacing w:line="480" w:lineRule="auto"/>
        <w:jc w:val="center"/>
        <w:outlineLvl w:val="0"/>
        <w:rPr>
          <w:rFonts w:hint="eastAsia" w:ascii="宋体" w:hAnsi="宋体"/>
          <w:sz w:val="44"/>
          <w:szCs w:val="44"/>
        </w:rPr>
        <w:sectPr>
          <w:footerReference r:id="rId3" w:type="default"/>
          <w:pgSz w:w="11906" w:h="16838"/>
          <w:pgMar w:top="1440" w:right="1080" w:bottom="1440" w:left="1080" w:header="851" w:footer="992" w:gutter="0"/>
          <w:cols w:space="720" w:num="1"/>
          <w:docGrid w:type="lines" w:linePitch="312" w:charSpace="0"/>
        </w:sectPr>
      </w:pPr>
      <w:bookmarkStart w:id="3" w:name="_Toc21429_WPSOffice_Level1"/>
    </w:p>
    <w:p>
      <w:pPr>
        <w:spacing w:line="360" w:lineRule="auto"/>
        <w:jc w:val="center"/>
        <w:outlineLvl w:val="0"/>
        <w:rPr>
          <w:rFonts w:hint="eastAsia" w:ascii="宋体" w:hAnsi="宋体" w:cs="宋体"/>
          <w:b/>
          <w:bCs/>
          <w:sz w:val="36"/>
          <w:szCs w:val="36"/>
        </w:rPr>
      </w:pPr>
      <w:r>
        <w:rPr>
          <w:rFonts w:hint="eastAsia" w:ascii="宋体" w:hAnsi="宋体" w:cs="宋体"/>
          <w:b/>
          <w:bCs/>
          <w:sz w:val="36"/>
          <w:szCs w:val="36"/>
        </w:rPr>
        <w:t xml:space="preserve">第一章  </w:t>
      </w:r>
      <w:bookmarkEnd w:id="3"/>
      <w:r>
        <w:rPr>
          <w:rFonts w:hint="eastAsia" w:ascii="宋体" w:hAnsi="宋体" w:cs="宋体"/>
          <w:b/>
          <w:bCs/>
          <w:sz w:val="36"/>
          <w:szCs w:val="36"/>
        </w:rPr>
        <w:t>磋商公告</w:t>
      </w:r>
    </w:p>
    <w:p>
      <w:pPr>
        <w:spacing w:line="500" w:lineRule="exact"/>
        <w:ind w:firstLine="480" w:firstLineChars="200"/>
        <w:rPr>
          <w:rFonts w:hint="eastAsia" w:ascii="宋体" w:hAnsi="宋体" w:cs="宋体"/>
          <w:sz w:val="24"/>
          <w:szCs w:val="24"/>
        </w:rPr>
      </w:pPr>
      <w:r>
        <w:rPr>
          <w:rFonts w:hint="eastAsia" w:ascii="宋体" w:hAnsi="宋体" w:cs="宋体"/>
          <w:sz w:val="24"/>
          <w:szCs w:val="24"/>
          <w:u w:val="single"/>
          <w:lang w:val="en-US" w:eastAsia="zh-CN"/>
        </w:rPr>
        <w:t>金湖县人民医院</w:t>
      </w:r>
      <w:r>
        <w:rPr>
          <w:rFonts w:hint="eastAsia" w:ascii="宋体" w:hAnsi="宋体" w:cs="宋体"/>
          <w:sz w:val="24"/>
          <w:szCs w:val="24"/>
          <w:u w:val="single"/>
        </w:rPr>
        <w:t>电梯设备维保服务采购</w:t>
      </w:r>
      <w:r>
        <w:rPr>
          <w:rFonts w:hint="eastAsia" w:ascii="宋体" w:hAnsi="宋体" w:cs="宋体"/>
          <w:sz w:val="24"/>
          <w:szCs w:val="24"/>
        </w:rPr>
        <w:t>进行竞争性磋商，现邀请符合条件的供应商参加磋商。</w:t>
      </w:r>
    </w:p>
    <w:p>
      <w:pPr>
        <w:tabs>
          <w:tab w:val="left" w:pos="900"/>
        </w:tabs>
        <w:spacing w:line="500" w:lineRule="exact"/>
        <w:rPr>
          <w:rFonts w:hint="eastAsia" w:ascii="宋体" w:hAnsi="宋体" w:cs="宋体"/>
          <w:b/>
          <w:bCs/>
          <w:sz w:val="24"/>
          <w:szCs w:val="24"/>
        </w:rPr>
      </w:pPr>
      <w:r>
        <w:rPr>
          <w:rFonts w:hint="eastAsia" w:ascii="宋体" w:hAnsi="宋体" w:cs="宋体"/>
          <w:b/>
          <w:bCs/>
          <w:sz w:val="24"/>
          <w:szCs w:val="24"/>
        </w:rPr>
        <w:t>一、招标项目名称</w:t>
      </w:r>
    </w:p>
    <w:p>
      <w:pPr>
        <w:tabs>
          <w:tab w:val="left" w:pos="900"/>
        </w:tabs>
        <w:spacing w:line="500" w:lineRule="exact"/>
        <w:ind w:firstLine="480" w:firstLineChars="200"/>
        <w:rPr>
          <w:rFonts w:hint="eastAsia" w:ascii="宋体" w:hAnsi="宋体" w:cs="宋体"/>
          <w:b/>
          <w:bCs/>
          <w:sz w:val="24"/>
          <w:szCs w:val="24"/>
          <w:u w:val="single"/>
        </w:rPr>
      </w:pPr>
      <w:r>
        <w:rPr>
          <w:rFonts w:hint="eastAsia" w:ascii="宋体" w:hAnsi="宋体" w:cs="宋体"/>
          <w:sz w:val="24"/>
          <w:szCs w:val="24"/>
        </w:rPr>
        <w:t>项目名称</w:t>
      </w:r>
      <w:bookmarkStart w:id="4" w:name="_Toc15556_WPSOffice_Level2"/>
      <w:bookmarkStart w:id="5" w:name="_Toc2080_WPSOffice_Level2"/>
      <w:r>
        <w:rPr>
          <w:rFonts w:hint="eastAsia" w:ascii="宋体" w:hAnsi="宋体" w:cs="宋体"/>
          <w:sz w:val="24"/>
          <w:szCs w:val="24"/>
        </w:rPr>
        <w:t>：</w:t>
      </w:r>
      <w:bookmarkEnd w:id="4"/>
      <w:r>
        <w:rPr>
          <w:rFonts w:hint="eastAsia" w:ascii="宋体" w:hAnsi="宋体" w:cs="宋体"/>
          <w:sz w:val="24"/>
          <w:szCs w:val="24"/>
          <w:u w:val="single"/>
        </w:rPr>
        <w:t xml:space="preserve"> 金湖县</w:t>
      </w:r>
      <w:r>
        <w:rPr>
          <w:rFonts w:hint="eastAsia" w:ascii="宋体" w:hAnsi="宋体" w:cs="宋体"/>
          <w:sz w:val="24"/>
          <w:szCs w:val="24"/>
          <w:u w:val="single"/>
          <w:lang w:val="en-US" w:eastAsia="zh-CN"/>
        </w:rPr>
        <w:t>人民医院</w:t>
      </w:r>
      <w:r>
        <w:rPr>
          <w:rFonts w:hint="eastAsia" w:ascii="宋体" w:hAnsi="宋体" w:cs="宋体"/>
          <w:sz w:val="24"/>
          <w:szCs w:val="24"/>
          <w:u w:val="single"/>
        </w:rPr>
        <w:t>电梯设备维保服务采购</w:t>
      </w:r>
    </w:p>
    <w:p>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1、本项目最高限价</w:t>
      </w:r>
      <w:r>
        <w:rPr>
          <w:rFonts w:hint="eastAsia" w:ascii="宋体" w:hAnsi="宋体" w:cs="宋体"/>
          <w:bCs/>
          <w:sz w:val="24"/>
          <w:szCs w:val="24"/>
          <w:lang w:val="en-US" w:eastAsia="zh-CN"/>
        </w:rPr>
        <w:t>陆万</w:t>
      </w:r>
      <w:r>
        <w:rPr>
          <w:rFonts w:hint="eastAsia" w:ascii="宋体" w:hAnsi="宋体" w:cs="宋体"/>
          <w:bCs/>
          <w:sz w:val="24"/>
          <w:szCs w:val="24"/>
          <w:u w:val="single"/>
        </w:rPr>
        <w:t>元整</w:t>
      </w:r>
      <w:r>
        <w:rPr>
          <w:rFonts w:hint="eastAsia" w:ascii="宋体" w:hAnsi="宋体" w:cs="宋体"/>
          <w:bCs/>
          <w:sz w:val="24"/>
          <w:szCs w:val="24"/>
        </w:rPr>
        <w:t>（￥：</w:t>
      </w:r>
      <w:r>
        <w:rPr>
          <w:rFonts w:hint="eastAsia" w:ascii="宋体" w:hAnsi="宋体" w:cs="宋体"/>
          <w:bCs/>
          <w:sz w:val="24"/>
          <w:szCs w:val="24"/>
          <w:lang w:val="en-US" w:eastAsia="zh-CN"/>
        </w:rPr>
        <w:t>60</w:t>
      </w:r>
      <w:r>
        <w:rPr>
          <w:rFonts w:hint="eastAsia" w:ascii="宋体" w:hAnsi="宋体" w:cs="宋体"/>
          <w:bCs/>
          <w:sz w:val="24"/>
          <w:szCs w:val="24"/>
          <w:u w:val="single"/>
        </w:rPr>
        <w:t>000.00元</w:t>
      </w:r>
      <w:r>
        <w:rPr>
          <w:rFonts w:hint="eastAsia" w:ascii="宋体" w:hAnsi="宋体" w:cs="宋体"/>
          <w:bCs/>
          <w:sz w:val="24"/>
          <w:szCs w:val="24"/>
        </w:rPr>
        <w:t>），服务期</w:t>
      </w:r>
      <w:r>
        <w:rPr>
          <w:rFonts w:hint="eastAsia" w:ascii="宋体" w:hAnsi="宋体" w:cs="宋体"/>
          <w:bCs/>
          <w:sz w:val="24"/>
          <w:szCs w:val="24"/>
          <w:lang w:val="en-US" w:eastAsia="zh-CN"/>
        </w:rPr>
        <w:t>1</w:t>
      </w:r>
      <w:r>
        <w:rPr>
          <w:rFonts w:hint="eastAsia" w:ascii="宋体" w:hAnsi="宋体" w:cs="宋体"/>
          <w:bCs/>
          <w:sz w:val="24"/>
          <w:szCs w:val="24"/>
        </w:rPr>
        <w:t>年，报价超过最高限价的作废标处理。</w:t>
      </w:r>
    </w:p>
    <w:p>
      <w:pPr>
        <w:spacing w:line="500" w:lineRule="exact"/>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bCs/>
          <w:sz w:val="24"/>
          <w:szCs w:val="24"/>
        </w:rPr>
        <w:t>项目简要说明：</w:t>
      </w:r>
      <w:r>
        <w:rPr>
          <w:rFonts w:hint="eastAsia" w:ascii="宋体" w:hAnsi="宋体" w:cs="宋体"/>
          <w:sz w:val="24"/>
          <w:szCs w:val="24"/>
          <w:lang w:val="en-US" w:eastAsia="zh-CN"/>
        </w:rPr>
        <w:t>21</w:t>
      </w:r>
      <w:r>
        <w:rPr>
          <w:rFonts w:hint="eastAsia" w:ascii="宋体" w:hAnsi="宋体" w:cs="宋体"/>
          <w:sz w:val="24"/>
          <w:szCs w:val="24"/>
        </w:rPr>
        <w:t>部电梯</w:t>
      </w:r>
      <w:r>
        <w:rPr>
          <w:rFonts w:hint="eastAsia" w:ascii="宋体" w:hAnsi="宋体" w:cs="宋体"/>
          <w:bCs/>
          <w:sz w:val="24"/>
          <w:szCs w:val="24"/>
        </w:rPr>
        <w:t>。详见第</w:t>
      </w:r>
      <w:r>
        <w:rPr>
          <w:rFonts w:hint="eastAsia" w:ascii="宋体" w:hAnsi="宋体" w:cs="宋体"/>
          <w:bCs/>
          <w:sz w:val="24"/>
          <w:szCs w:val="24"/>
          <w:lang w:eastAsia="zh-CN"/>
        </w:rPr>
        <w:t>二</w:t>
      </w:r>
      <w:r>
        <w:rPr>
          <w:rFonts w:hint="eastAsia" w:ascii="宋体" w:hAnsi="宋体" w:cs="宋体"/>
          <w:bCs/>
          <w:sz w:val="24"/>
          <w:szCs w:val="24"/>
        </w:rPr>
        <w:t>章项目需求。</w:t>
      </w:r>
    </w:p>
    <w:p>
      <w:pPr>
        <w:pStyle w:val="13"/>
        <w:snapToGrid/>
        <w:spacing w:line="500" w:lineRule="exact"/>
        <w:ind w:firstLine="480" w:firstLineChars="200"/>
        <w:rPr>
          <w:rFonts w:ascii="宋体" w:hAnsi="宋体" w:cs="宋体"/>
          <w:bCs/>
          <w:kern w:val="2"/>
          <w:sz w:val="24"/>
          <w:szCs w:val="24"/>
          <w:lang w:val="en-US" w:eastAsia="zh-CN"/>
        </w:rPr>
      </w:pPr>
      <w:r>
        <w:rPr>
          <w:rFonts w:hint="eastAsia" w:ascii="宋体" w:hAnsi="宋体" w:cs="宋体"/>
          <w:bCs/>
          <w:kern w:val="2"/>
          <w:sz w:val="24"/>
          <w:szCs w:val="24"/>
          <w:lang w:val="en-US" w:eastAsia="zh-CN"/>
        </w:rPr>
        <w:t>3</w:t>
      </w:r>
      <w:r>
        <w:rPr>
          <w:rFonts w:hint="eastAsia" w:ascii="宋体" w:hAnsi="宋体" w:cs="宋体"/>
          <w:bCs/>
          <w:kern w:val="2"/>
          <w:sz w:val="24"/>
          <w:szCs w:val="24"/>
        </w:rPr>
        <w:t>、</w:t>
      </w:r>
      <w:r>
        <w:rPr>
          <w:rFonts w:hint="eastAsia" w:ascii="宋体" w:hAnsi="宋体" w:cs="宋体"/>
          <w:bCs/>
          <w:kern w:val="2"/>
          <w:sz w:val="24"/>
          <w:szCs w:val="24"/>
          <w:lang w:val="en-US" w:eastAsia="zh-CN"/>
        </w:rPr>
        <w:t>服务期</w:t>
      </w:r>
      <w:r>
        <w:rPr>
          <w:rFonts w:hint="eastAsia" w:ascii="宋体" w:hAnsi="宋体" w:cs="宋体"/>
          <w:bCs/>
          <w:kern w:val="2"/>
          <w:sz w:val="24"/>
          <w:szCs w:val="24"/>
        </w:rPr>
        <w:t>：</w:t>
      </w:r>
      <w:r>
        <w:rPr>
          <w:rFonts w:hint="eastAsia" w:ascii="宋体" w:hAnsi="宋体" w:cs="宋体"/>
          <w:bCs/>
          <w:kern w:val="2"/>
          <w:sz w:val="24"/>
          <w:szCs w:val="24"/>
          <w:lang w:val="en-US" w:eastAsia="zh-CN"/>
        </w:rPr>
        <w:t>1年</w:t>
      </w:r>
    </w:p>
    <w:p>
      <w:pPr>
        <w:tabs>
          <w:tab w:val="left" w:pos="900"/>
        </w:tabs>
        <w:spacing w:line="500" w:lineRule="exact"/>
        <w:rPr>
          <w:rFonts w:hint="eastAsia" w:ascii="宋体" w:hAnsi="宋体" w:cs="宋体"/>
          <w:b/>
          <w:bCs/>
          <w:sz w:val="24"/>
          <w:szCs w:val="24"/>
        </w:rPr>
      </w:pPr>
      <w:r>
        <w:rPr>
          <w:rFonts w:hint="eastAsia" w:ascii="宋体" w:hAnsi="宋体" w:cs="宋体"/>
          <w:b/>
          <w:bCs/>
          <w:sz w:val="24"/>
          <w:szCs w:val="24"/>
        </w:rPr>
        <w:t>三、供应商资格要求</w:t>
      </w:r>
      <w:bookmarkEnd w:id="5"/>
    </w:p>
    <w:p>
      <w:pPr>
        <w:spacing w:line="500" w:lineRule="exact"/>
        <w:ind w:firstLine="480" w:firstLineChars="200"/>
        <w:rPr>
          <w:rFonts w:hint="eastAsia" w:ascii="宋体" w:hAnsi="宋体" w:cs="宋体"/>
          <w:sz w:val="24"/>
          <w:szCs w:val="24"/>
        </w:rPr>
      </w:pPr>
      <w:r>
        <w:rPr>
          <w:rFonts w:hint="eastAsia" w:ascii="宋体" w:hAnsi="宋体" w:cs="宋体"/>
          <w:sz w:val="24"/>
          <w:szCs w:val="24"/>
        </w:rPr>
        <w:t>1、</w:t>
      </w:r>
      <w:bookmarkStart w:id="6" w:name="_Hlk94176180"/>
      <w:r>
        <w:rPr>
          <w:rFonts w:hint="eastAsia" w:ascii="宋体" w:hAnsi="宋体" w:cs="宋体"/>
          <w:sz w:val="24"/>
          <w:szCs w:val="24"/>
        </w:rPr>
        <w:t>磋商供应商</w:t>
      </w:r>
      <w:bookmarkEnd w:id="6"/>
      <w:r>
        <w:rPr>
          <w:rFonts w:hint="eastAsia" w:ascii="宋体" w:hAnsi="宋体" w:cs="宋体"/>
          <w:sz w:val="24"/>
          <w:szCs w:val="24"/>
        </w:rPr>
        <w:t>必须符合《中华人民共和国政府采购法》第二十二条的规定、《中华人民共和国政府采购法实施条例》第十七条的规定：</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（1）提供法人或者其他组织的营业执照等证明文件；</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（2）提供202</w:t>
      </w:r>
      <w:r>
        <w:rPr>
          <w:rFonts w:hint="eastAsia" w:ascii="宋体" w:hAnsi="宋体" w:cs="宋体"/>
          <w:sz w:val="24"/>
          <w:szCs w:val="24"/>
          <w:lang w:val="en-US" w:eastAsia="zh-CN"/>
        </w:rPr>
        <w:t>3年6月的</w:t>
      </w:r>
      <w:r>
        <w:rPr>
          <w:rFonts w:hint="eastAsia" w:ascii="宋体" w:hAnsi="宋体" w:cs="宋体"/>
          <w:sz w:val="24"/>
          <w:szCs w:val="24"/>
        </w:rPr>
        <w:t>银行出具的资信证明（指人民银行出具的企业信用报告和开户银行出具的资金存款证明），供应商成立不满一年的不需要提供；</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（3）提供“具备履行合同所必需的设备和专业技术能力”的书面承诺；</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 xml:space="preserve">（4）提供“参加政府采购活动前三年内，在经营活动中没有重大违法记录”的书面承诺； </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供应商除具备以上资质外，根据采购人的要求还应具备以下条件：</w:t>
      </w:r>
    </w:p>
    <w:p>
      <w:pPr>
        <w:pStyle w:val="21"/>
        <w:numPr>
          <w:ilvl w:val="0"/>
          <w:numId w:val="0"/>
        </w:numPr>
        <w:adjustRightInd/>
        <w:spacing w:before="0" w:after="0"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供应商具备电梯安装维修保养B级及以上等级资质证书；</w:t>
      </w:r>
    </w:p>
    <w:p>
      <w:pPr>
        <w:pStyle w:val="21"/>
        <w:numPr>
          <w:ilvl w:val="0"/>
          <w:numId w:val="0"/>
        </w:numPr>
        <w:adjustRightInd/>
        <w:spacing w:before="0" w:after="0" w:line="500" w:lineRule="exact"/>
        <w:ind w:firstLine="480" w:firstLineChars="200"/>
        <w:rPr>
          <w:rFonts w:hint="default" w:eastAsia="宋体"/>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提供2023年6月份的所在电梯公司维保员工的养老保险社保证明，至少提供5人及5人以上的证明材料</w:t>
      </w:r>
      <w:r>
        <w:rPr>
          <w:rFonts w:hint="eastAsia"/>
          <w:b/>
          <w:bCs/>
          <w:sz w:val="28"/>
          <w:szCs w:val="28"/>
          <w:lang w:val="en-US" w:eastAsia="zh-CN"/>
        </w:rPr>
        <w:t>（</w:t>
      </w:r>
      <w:r>
        <w:rPr>
          <w:rFonts w:hint="eastAsia" w:ascii="宋体" w:hAnsi="宋体" w:eastAsia="宋体" w:cs="宋体"/>
          <w:b/>
          <w:bCs/>
          <w:sz w:val="24"/>
          <w:szCs w:val="24"/>
        </w:rPr>
        <w:t>提供有效的资质证书复印件加盖公章）</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3、供应商提供下列之一：</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（1）供应商法定代表人参加磋商的，提供法定代表人资格证明和法定代表人有效身份证；</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（2）供应商授权委托人参加磋商的，提供授权委托书和受托人身份证。</w:t>
      </w:r>
    </w:p>
    <w:p>
      <w:pPr>
        <w:spacing w:line="500" w:lineRule="exact"/>
        <w:ind w:firstLine="480" w:firstLineChars="200"/>
        <w:rPr>
          <w:rFonts w:hint="eastAsia" w:ascii="宋体" w:hAnsi="宋体" w:cs="宋体"/>
          <w:kern w:val="0"/>
          <w:sz w:val="24"/>
          <w:szCs w:val="24"/>
        </w:rPr>
      </w:pPr>
      <w:r>
        <w:rPr>
          <w:rFonts w:hint="eastAsia" w:ascii="宋体" w:hAnsi="宋体" w:cs="宋体"/>
          <w:kern w:val="0"/>
          <w:sz w:val="24"/>
          <w:szCs w:val="24"/>
        </w:rPr>
        <w:t>4、本项目不</w:t>
      </w:r>
      <w:r>
        <w:rPr>
          <w:rFonts w:hint="eastAsia" w:ascii="宋体" w:hAnsi="宋体" w:cs="宋体"/>
          <w:kern w:val="0"/>
          <w:sz w:val="24"/>
          <w:szCs w:val="24"/>
          <w:lang w:eastAsia="zh-CN"/>
        </w:rPr>
        <w:t>接受</w:t>
      </w:r>
      <w:r>
        <w:rPr>
          <w:rFonts w:hint="eastAsia" w:ascii="宋体" w:hAnsi="宋体" w:cs="宋体"/>
          <w:kern w:val="0"/>
          <w:sz w:val="24"/>
          <w:szCs w:val="24"/>
        </w:rPr>
        <w:t>联合体供应商磋商。</w:t>
      </w:r>
    </w:p>
    <w:p>
      <w:pPr>
        <w:widowControl/>
        <w:spacing w:line="500" w:lineRule="exact"/>
        <w:ind w:firstLine="241" w:firstLineChars="100"/>
        <w:jc w:val="left"/>
        <w:rPr>
          <w:rFonts w:hint="eastAsia" w:ascii="宋体" w:hAnsi="宋体" w:cs="宋体"/>
          <w:sz w:val="24"/>
          <w:szCs w:val="24"/>
        </w:rPr>
      </w:pPr>
      <w:bookmarkStart w:id="7" w:name="_Toc25646_WPSOffice_Level2"/>
      <w:bookmarkStart w:id="8" w:name="_Toc18691_WPSOffice_Level2"/>
      <w:r>
        <w:rPr>
          <w:rFonts w:hint="eastAsia" w:ascii="宋体" w:hAnsi="宋体" w:cs="宋体"/>
          <w:b/>
          <w:bCs/>
          <w:sz w:val="24"/>
          <w:szCs w:val="24"/>
        </w:rPr>
        <w:t>四、磋商文件发布信息</w:t>
      </w:r>
      <w:bookmarkEnd w:id="7"/>
    </w:p>
    <w:p>
      <w:pPr>
        <w:spacing w:line="500" w:lineRule="exact"/>
        <w:ind w:firstLine="480" w:firstLineChars="200"/>
        <w:rPr>
          <w:rFonts w:hint="default" w:ascii="宋体" w:hAnsi="宋体" w:cs="宋体"/>
          <w:sz w:val="24"/>
          <w:szCs w:val="24"/>
          <w:lang w:val="en-US"/>
        </w:rPr>
      </w:pPr>
      <w:r>
        <w:rPr>
          <w:rFonts w:hint="eastAsia" w:ascii="宋体" w:hAnsi="宋体" w:eastAsia="宋体" w:cs="宋体"/>
          <w:kern w:val="2"/>
          <w:sz w:val="24"/>
          <w:szCs w:val="24"/>
          <w:lang w:val="en-US" w:eastAsia="zh-CN" w:bidi="ar-SA"/>
        </w:rPr>
        <w:t>在金湖县人民医院</w:t>
      </w:r>
      <w:r>
        <w:rPr>
          <w:rFonts w:hint="eastAsia" w:ascii="宋体" w:hAnsi="宋体" w:cs="宋体"/>
          <w:kern w:val="2"/>
          <w:sz w:val="24"/>
          <w:szCs w:val="24"/>
          <w:lang w:val="en-US" w:eastAsia="zh-CN" w:bidi="ar-SA"/>
        </w:rPr>
        <w:t>网站</w:t>
      </w:r>
      <w:r>
        <w:rPr>
          <w:rFonts w:hint="eastAsia" w:ascii="宋体" w:hAnsi="宋体" w:eastAsia="宋体" w:cs="宋体"/>
          <w:kern w:val="2"/>
          <w:sz w:val="24"/>
          <w:szCs w:val="24"/>
          <w:lang w:val="en-US" w:eastAsia="zh-CN" w:bidi="ar-SA"/>
        </w:rPr>
        <w:t>公示栏</w:t>
      </w:r>
    </w:p>
    <w:bookmarkEnd w:id="8"/>
    <w:p>
      <w:pPr>
        <w:pStyle w:val="4"/>
        <w:rPr>
          <w:rFonts w:hint="eastAsia" w:ascii="黑体" w:eastAsia="黑体" w:cs="Arial"/>
          <w:color w:val="000000"/>
        </w:rPr>
      </w:pPr>
      <w:bookmarkStart w:id="9" w:name="_Toc479757211"/>
      <w:bookmarkStart w:id="10" w:name="_Toc120614284"/>
      <w:bookmarkStart w:id="11" w:name="_Toc462564139"/>
    </w:p>
    <w:p>
      <w:pPr>
        <w:pStyle w:val="3"/>
        <w:ind w:firstLine="1325" w:firstLineChars="300"/>
        <w:jc w:val="both"/>
        <w:rPr>
          <w:rFonts w:hint="eastAsia" w:ascii="黑体" w:eastAsia="黑体" w:cs="Arial"/>
          <w:color w:val="000000"/>
        </w:rPr>
      </w:pPr>
      <w:r>
        <w:rPr>
          <w:rFonts w:hint="eastAsia" w:ascii="黑体" w:eastAsia="黑体" w:cs="Arial"/>
          <w:color w:val="000000"/>
        </w:rPr>
        <w:t>第</w:t>
      </w:r>
      <w:r>
        <w:rPr>
          <w:rFonts w:hint="eastAsia" w:ascii="黑体" w:eastAsia="黑体" w:cs="Arial"/>
          <w:color w:val="000000"/>
          <w:lang w:val="en-US" w:eastAsia="zh-CN"/>
        </w:rPr>
        <w:t>二</w:t>
      </w:r>
      <w:r>
        <w:rPr>
          <w:rFonts w:hint="eastAsia" w:ascii="黑体" w:eastAsia="黑体" w:cs="Arial"/>
          <w:color w:val="000000"/>
        </w:rPr>
        <w:t>章 采购需求和具体要求</w:t>
      </w:r>
    </w:p>
    <w:p>
      <w:pPr>
        <w:spacing w:line="520" w:lineRule="exact"/>
        <w:ind w:firstLine="560" w:firstLineChars="200"/>
        <w:rPr>
          <w:rFonts w:hint="eastAsia" w:ascii="仿宋" w:hAnsi="仿宋" w:eastAsia="仿宋"/>
          <w:sz w:val="28"/>
          <w:szCs w:val="28"/>
        </w:rPr>
      </w:pPr>
      <w:r>
        <w:rPr>
          <w:rFonts w:hint="eastAsia" w:ascii="仿宋" w:hAnsi="仿宋" w:eastAsia="仿宋"/>
          <w:bCs/>
          <w:sz w:val="28"/>
          <w:szCs w:val="28"/>
        </w:rPr>
        <w:t>一、项目概况</w:t>
      </w:r>
    </w:p>
    <w:p>
      <w:pPr>
        <w:pStyle w:val="12"/>
        <w:spacing w:line="520" w:lineRule="exact"/>
        <w:ind w:firstLine="560" w:firstLineChars="200"/>
        <w:rPr>
          <w:rFonts w:ascii="仿宋" w:hAnsi="仿宋" w:eastAsia="仿宋"/>
          <w:sz w:val="28"/>
          <w:szCs w:val="28"/>
        </w:rPr>
      </w:pPr>
      <w:r>
        <w:rPr>
          <w:rFonts w:hint="eastAsia" w:ascii="仿宋" w:hAnsi="仿宋" w:eastAsia="仿宋"/>
          <w:sz w:val="28"/>
          <w:szCs w:val="28"/>
          <w:lang w:val="en-US" w:eastAsia="zh-CN"/>
        </w:rPr>
        <w:t>医院共</w:t>
      </w:r>
      <w:r>
        <w:rPr>
          <w:rFonts w:ascii="仿宋" w:hAnsi="仿宋" w:eastAsia="仿宋"/>
          <w:sz w:val="28"/>
          <w:szCs w:val="28"/>
        </w:rPr>
        <w:t>有电梯</w:t>
      </w:r>
      <w:r>
        <w:rPr>
          <w:rFonts w:hint="eastAsia" w:ascii="仿宋" w:hAnsi="仿宋" w:eastAsia="仿宋"/>
          <w:sz w:val="28"/>
          <w:szCs w:val="28"/>
          <w:lang w:val="en-US" w:eastAsia="zh-CN"/>
        </w:rPr>
        <w:t>21</w:t>
      </w:r>
      <w:r>
        <w:rPr>
          <w:rFonts w:ascii="仿宋" w:hAnsi="仿宋" w:eastAsia="仿宋"/>
          <w:sz w:val="28"/>
          <w:szCs w:val="28"/>
        </w:rPr>
        <w:t>部。电梯具体型号见下表</w:t>
      </w:r>
      <w:r>
        <w:rPr>
          <w:rFonts w:hint="eastAsia" w:ascii="仿宋" w:hAnsi="仿宋" w:eastAsia="仿宋"/>
          <w:sz w:val="28"/>
          <w:szCs w:val="28"/>
          <w:lang w:eastAsia="zh-CN"/>
        </w:rPr>
        <w:t>：</w:t>
      </w:r>
    </w:p>
    <w:tbl>
      <w:tblPr>
        <w:tblStyle w:val="16"/>
        <w:tblW w:w="7920" w:type="dxa"/>
        <w:tblInd w:w="93" w:type="dxa"/>
        <w:tblLayout w:type="fixed"/>
        <w:tblCellMar>
          <w:top w:w="0" w:type="dxa"/>
          <w:left w:w="108" w:type="dxa"/>
          <w:bottom w:w="0" w:type="dxa"/>
          <w:right w:w="108" w:type="dxa"/>
        </w:tblCellMar>
      </w:tblPr>
      <w:tblGrid>
        <w:gridCol w:w="2100"/>
        <w:gridCol w:w="3045"/>
        <w:gridCol w:w="2775"/>
      </w:tblGrid>
      <w:tr>
        <w:tblPrEx>
          <w:tblCellMar>
            <w:top w:w="0" w:type="dxa"/>
            <w:left w:w="108" w:type="dxa"/>
            <w:bottom w:w="0" w:type="dxa"/>
            <w:right w:w="108" w:type="dxa"/>
          </w:tblCellMar>
        </w:tblPrEx>
        <w:trPr>
          <w:trHeight w:val="800" w:hRule="atLeast"/>
        </w:trPr>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位置</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层站</w:t>
            </w:r>
          </w:p>
        </w:tc>
      </w:tr>
      <w:tr>
        <w:tblPrEx>
          <w:tblCellMar>
            <w:top w:w="0" w:type="dxa"/>
            <w:left w:w="108" w:type="dxa"/>
            <w:bottom w:w="0" w:type="dxa"/>
            <w:right w:w="108" w:type="dxa"/>
          </w:tblCellMar>
        </w:tblPrEx>
        <w:trPr>
          <w:trHeight w:val="800" w:hRule="atLeast"/>
        </w:trPr>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发热门诊</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2层2站</w:t>
            </w:r>
          </w:p>
        </w:tc>
      </w:tr>
      <w:tr>
        <w:tblPrEx>
          <w:tblCellMar>
            <w:top w:w="0" w:type="dxa"/>
            <w:left w:w="108" w:type="dxa"/>
            <w:bottom w:w="0" w:type="dxa"/>
            <w:right w:w="108" w:type="dxa"/>
          </w:tblCellMar>
        </w:tblPrEx>
        <w:trPr>
          <w:trHeight w:val="800" w:hRule="atLeast"/>
        </w:trPr>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感染楼</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2层2站</w:t>
            </w:r>
          </w:p>
        </w:tc>
      </w:tr>
      <w:tr>
        <w:tblPrEx>
          <w:tblCellMar>
            <w:top w:w="0" w:type="dxa"/>
            <w:left w:w="108" w:type="dxa"/>
            <w:bottom w:w="0" w:type="dxa"/>
            <w:right w:w="108" w:type="dxa"/>
          </w:tblCellMar>
        </w:tblPrEx>
        <w:trPr>
          <w:trHeight w:val="800" w:hRule="atLeast"/>
        </w:trPr>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门诊楼西</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6层6站</w:t>
            </w:r>
          </w:p>
        </w:tc>
      </w:tr>
      <w:tr>
        <w:tblPrEx>
          <w:tblCellMar>
            <w:top w:w="0" w:type="dxa"/>
            <w:left w:w="108" w:type="dxa"/>
            <w:bottom w:w="0" w:type="dxa"/>
            <w:right w:w="108" w:type="dxa"/>
          </w:tblCellMar>
        </w:tblPrEx>
        <w:trPr>
          <w:trHeight w:val="800" w:hRule="atLeast"/>
        </w:trPr>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门诊楼东</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6层5站</w:t>
            </w:r>
          </w:p>
        </w:tc>
      </w:tr>
      <w:tr>
        <w:tblPrEx>
          <w:tblCellMar>
            <w:top w:w="0" w:type="dxa"/>
            <w:left w:w="108" w:type="dxa"/>
            <w:bottom w:w="0" w:type="dxa"/>
            <w:right w:w="108" w:type="dxa"/>
          </w:tblCellMar>
        </w:tblPrEx>
        <w:trPr>
          <w:trHeight w:val="800" w:hRule="atLeast"/>
        </w:trPr>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住院部</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13层13站</w:t>
            </w:r>
          </w:p>
        </w:tc>
      </w:tr>
      <w:tr>
        <w:tblPrEx>
          <w:tblCellMar>
            <w:top w:w="0" w:type="dxa"/>
            <w:left w:w="108" w:type="dxa"/>
            <w:bottom w:w="0" w:type="dxa"/>
            <w:right w:w="108" w:type="dxa"/>
          </w:tblCellMar>
        </w:tblPrEx>
        <w:trPr>
          <w:trHeight w:val="800" w:hRule="atLeast"/>
        </w:trPr>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门诊药房</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1（杂物电梯）</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2层2站</w:t>
            </w:r>
          </w:p>
        </w:tc>
      </w:tr>
      <w:tr>
        <w:tblPrEx>
          <w:tblCellMar>
            <w:top w:w="0" w:type="dxa"/>
            <w:left w:w="108" w:type="dxa"/>
            <w:bottom w:w="0" w:type="dxa"/>
            <w:right w:w="108" w:type="dxa"/>
          </w:tblCellMar>
        </w:tblPrEx>
        <w:trPr>
          <w:trHeight w:val="800" w:hRule="atLeast"/>
        </w:trPr>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供应室</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2（杂物电梯）</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2层2站</w:t>
            </w:r>
          </w:p>
        </w:tc>
      </w:tr>
      <w:tr>
        <w:tblPrEx>
          <w:tblCellMar>
            <w:top w:w="0" w:type="dxa"/>
            <w:left w:w="108" w:type="dxa"/>
            <w:bottom w:w="0" w:type="dxa"/>
            <w:right w:w="108" w:type="dxa"/>
          </w:tblCellMar>
        </w:tblPrEx>
        <w:trPr>
          <w:trHeight w:val="800" w:hRule="atLeast"/>
        </w:trPr>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血站</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1（杂物电梯）</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5层3站</w:t>
            </w:r>
          </w:p>
        </w:tc>
      </w:tr>
      <w:tr>
        <w:tblPrEx>
          <w:tblCellMar>
            <w:top w:w="0" w:type="dxa"/>
            <w:left w:w="108" w:type="dxa"/>
            <w:bottom w:w="0" w:type="dxa"/>
            <w:right w:w="108" w:type="dxa"/>
          </w:tblCellMar>
        </w:tblPrEx>
        <w:trPr>
          <w:trHeight w:val="800" w:hRule="atLeast"/>
        </w:trPr>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住院药房</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1（杂物电梯）</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2层2站</w:t>
            </w:r>
          </w:p>
        </w:tc>
      </w:tr>
      <w:tr>
        <w:tblPrEx>
          <w:tblCellMar>
            <w:top w:w="0" w:type="dxa"/>
            <w:left w:w="108" w:type="dxa"/>
            <w:bottom w:w="0" w:type="dxa"/>
            <w:right w:w="108" w:type="dxa"/>
          </w:tblCellMar>
        </w:tblPrEx>
        <w:trPr>
          <w:trHeight w:val="800" w:hRule="atLeast"/>
        </w:trPr>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4自动扶梯</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停用</w:t>
            </w:r>
          </w:p>
        </w:tc>
      </w:tr>
      <w:tr>
        <w:tblPrEx>
          <w:tblCellMar>
            <w:top w:w="0" w:type="dxa"/>
            <w:left w:w="108" w:type="dxa"/>
            <w:bottom w:w="0" w:type="dxa"/>
            <w:right w:w="108" w:type="dxa"/>
          </w:tblCellMar>
        </w:tblPrEx>
        <w:trPr>
          <w:trHeight w:val="605" w:hRule="atLeast"/>
        </w:trPr>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3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21部＋4部扶梯</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bl>
    <w:p>
      <w:pPr>
        <w:pStyle w:val="12"/>
        <w:spacing w:line="520" w:lineRule="exact"/>
        <w:ind w:firstLine="560" w:firstLineChars="200"/>
        <w:rPr>
          <w:rFonts w:ascii="仿宋" w:hAnsi="仿宋" w:eastAsia="仿宋"/>
          <w:sz w:val="28"/>
          <w:szCs w:val="28"/>
        </w:rPr>
      </w:pPr>
    </w:p>
    <w:p>
      <w:pPr>
        <w:pStyle w:val="12"/>
        <w:spacing w:line="520" w:lineRule="exact"/>
        <w:ind w:firstLine="562" w:firstLineChars="200"/>
        <w:rPr>
          <w:rFonts w:ascii="仿宋" w:hAnsi="仿宋" w:eastAsia="仿宋"/>
          <w:b/>
          <w:sz w:val="28"/>
          <w:szCs w:val="28"/>
        </w:rPr>
      </w:pPr>
      <w:r>
        <w:rPr>
          <w:rFonts w:ascii="仿宋" w:hAnsi="仿宋" w:eastAsia="仿宋"/>
          <w:b/>
          <w:sz w:val="28"/>
          <w:szCs w:val="28"/>
        </w:rPr>
        <w:t>本次维保服务费用</w:t>
      </w:r>
      <w:r>
        <w:rPr>
          <w:rFonts w:hint="eastAsia" w:ascii="仿宋" w:hAnsi="仿宋" w:eastAsia="仿宋"/>
          <w:b/>
          <w:sz w:val="28"/>
          <w:szCs w:val="28"/>
          <w:lang w:val="en-US" w:eastAsia="zh-CN"/>
        </w:rPr>
        <w:t>仅为人力成本（即除电梯维修更换所需配件以外的所有费用）；电梯维修更换所需配件由甲方自行采购或委托维保单位采购供应，请投标人根据甲方所列电梯配件清单（附件2）报价</w:t>
      </w:r>
      <w:r>
        <w:rPr>
          <w:rFonts w:ascii="仿宋" w:hAnsi="仿宋" w:eastAsia="仿宋"/>
          <w:b/>
          <w:sz w:val="28"/>
          <w:szCs w:val="28"/>
        </w:rPr>
        <w:t>。</w:t>
      </w:r>
    </w:p>
    <w:p>
      <w:pPr>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二、保养要求</w:t>
      </w:r>
    </w:p>
    <w:p>
      <w:pPr>
        <w:spacing w:line="520" w:lineRule="exact"/>
        <w:rPr>
          <w:rFonts w:hint="eastAsia" w:ascii="仿宋" w:hAnsi="仿宋" w:eastAsia="仿宋"/>
          <w:sz w:val="28"/>
          <w:szCs w:val="28"/>
        </w:rPr>
      </w:pPr>
      <w:r>
        <w:rPr>
          <w:rFonts w:hint="eastAsia" w:ascii="仿宋" w:hAnsi="仿宋" w:eastAsia="仿宋"/>
          <w:sz w:val="28"/>
          <w:szCs w:val="28"/>
        </w:rPr>
        <w:t xml:space="preserve">    1、机房内电梯主机减速器、曳引电动机、曳引轮、导向轮、编码器、限速器、变压器、紧急停靠屏和制动器等的更换、检查、调整、润滑和清洁。</w:t>
      </w:r>
    </w:p>
    <w:p>
      <w:pPr>
        <w:spacing w:line="520" w:lineRule="exact"/>
        <w:rPr>
          <w:rFonts w:hint="eastAsia" w:ascii="仿宋" w:hAnsi="仿宋" w:eastAsia="仿宋"/>
          <w:sz w:val="28"/>
          <w:szCs w:val="28"/>
        </w:rPr>
      </w:pPr>
      <w:r>
        <w:rPr>
          <w:rFonts w:hint="eastAsia" w:ascii="仿宋" w:hAnsi="仿宋" w:eastAsia="仿宋"/>
          <w:sz w:val="28"/>
          <w:szCs w:val="28"/>
        </w:rPr>
        <w:t xml:space="preserve">    2、井道内支架、导轨、层门装置及预报灯、缓冲器、井道内开关、随行电缆和限速器张紧装置等部件的更换、检查、调整、润滑和清洁。</w:t>
      </w:r>
    </w:p>
    <w:p>
      <w:pPr>
        <w:spacing w:line="520" w:lineRule="exact"/>
        <w:rPr>
          <w:rFonts w:hint="eastAsia" w:ascii="仿宋" w:hAnsi="仿宋" w:eastAsia="仿宋"/>
          <w:sz w:val="28"/>
          <w:szCs w:val="28"/>
        </w:rPr>
      </w:pPr>
      <w:r>
        <w:rPr>
          <w:rFonts w:hint="eastAsia" w:ascii="仿宋" w:hAnsi="仿宋" w:eastAsia="仿宋"/>
          <w:sz w:val="28"/>
          <w:szCs w:val="28"/>
        </w:rPr>
        <w:t xml:space="preserve">    3、轿厢照明、风扇、应急照明、轿厢检修开关、急停开关工作、报警装置、对讲系统、指令按钮、轿门安全装置（安全触板，光幕、光电等）的检查、维修、调整、更换。 </w:t>
      </w:r>
    </w:p>
    <w:p>
      <w:pPr>
        <w:spacing w:line="520" w:lineRule="exact"/>
        <w:rPr>
          <w:rFonts w:hint="eastAsia" w:ascii="仿宋" w:hAnsi="仿宋" w:eastAsia="仿宋"/>
          <w:sz w:val="28"/>
          <w:szCs w:val="28"/>
        </w:rPr>
      </w:pPr>
      <w:r>
        <w:rPr>
          <w:rFonts w:hint="eastAsia" w:ascii="仿宋" w:hAnsi="仿宋" w:eastAsia="仿宋"/>
          <w:sz w:val="28"/>
          <w:szCs w:val="28"/>
        </w:rPr>
        <w:t xml:space="preserve">    4、电梯轿厢操纵箱及其内部印板、按钮及各种元件、整个轿门装置、轿厢和对重的导靴及油杯、平层感应装置、轿顶操纵箱及其内部元件等部件的更换、检查、调整、润滑和清洁。</w:t>
      </w:r>
    </w:p>
    <w:p>
      <w:pPr>
        <w:spacing w:line="520" w:lineRule="exact"/>
        <w:rPr>
          <w:rFonts w:hint="eastAsia" w:ascii="仿宋" w:hAnsi="仿宋" w:eastAsia="仿宋"/>
          <w:sz w:val="28"/>
          <w:szCs w:val="28"/>
        </w:rPr>
      </w:pPr>
      <w:r>
        <w:rPr>
          <w:rFonts w:hint="eastAsia" w:ascii="仿宋" w:hAnsi="仿宋" w:eastAsia="仿宋"/>
          <w:sz w:val="28"/>
          <w:szCs w:val="28"/>
        </w:rPr>
        <w:t xml:space="preserve">    5、电梯曳引钢丝绳、补偿钢丝绳、补偿链、限速器钢丝绳的清洁、张力或长度调整，并根据年度检测结果免费调换。</w:t>
      </w:r>
    </w:p>
    <w:p>
      <w:pPr>
        <w:spacing w:line="520" w:lineRule="exact"/>
        <w:rPr>
          <w:rFonts w:hint="eastAsia" w:ascii="仿宋" w:hAnsi="仿宋" w:eastAsia="仿宋"/>
          <w:sz w:val="28"/>
          <w:szCs w:val="28"/>
        </w:rPr>
      </w:pPr>
      <w:r>
        <w:rPr>
          <w:rFonts w:hint="eastAsia" w:ascii="仿宋" w:hAnsi="仿宋" w:eastAsia="仿宋"/>
          <w:sz w:val="28"/>
          <w:szCs w:val="28"/>
        </w:rPr>
        <w:t xml:space="preserve">    6、自动扶梯主导轨、扶手带及其驱动装置、梯级及梯级主副轮、主驱动链、安全装置、减速器、电动机、自动加油装置和电磁制动器等部件的更换、检查、调整、润滑和清洁。</w:t>
      </w:r>
    </w:p>
    <w:p>
      <w:pPr>
        <w:spacing w:line="520" w:lineRule="exact"/>
        <w:rPr>
          <w:rFonts w:hint="eastAsia" w:ascii="仿宋" w:hAnsi="仿宋" w:eastAsia="仿宋"/>
          <w:sz w:val="28"/>
          <w:szCs w:val="28"/>
        </w:rPr>
      </w:pPr>
      <w:r>
        <w:rPr>
          <w:rFonts w:hint="eastAsia" w:ascii="仿宋" w:hAnsi="仿宋" w:eastAsia="仿宋"/>
          <w:sz w:val="28"/>
          <w:szCs w:val="28"/>
        </w:rPr>
        <w:t xml:space="preserve">    7、电梯平层精度的检查和调整。</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（一）半月保养</w:t>
      </w:r>
      <w:r>
        <w:rPr>
          <w:rFonts w:hint="eastAsia" w:ascii="仿宋" w:hAnsi="仿宋" w:eastAsia="仿宋"/>
          <w:sz w:val="28"/>
          <w:szCs w:val="28"/>
          <w:lang w:eastAsia="zh-CN"/>
        </w:rPr>
        <w:t>：</w:t>
      </w:r>
      <w:r>
        <w:rPr>
          <w:rFonts w:hint="eastAsia" w:ascii="仿宋" w:hAnsi="仿宋" w:eastAsia="仿宋"/>
          <w:sz w:val="28"/>
          <w:szCs w:val="28"/>
        </w:rPr>
        <w:t>电梯半月保养一次，维护人员做到定人、定时、定梯进行保养，提供全天候应急处理服务。对电梯以下各部位进行检查，确保其工作正常、清洁、润滑。 （附：保养维修记录表）</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1、机房、滑轮间应清洁、门窗完好、照明正常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2、手动紧急操作装置齐全，放置在指定位置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3、曳引机运行时无异常振动和异常声响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4、制动器各销轴部位润滑，动作灵活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5、打开时制动衬与制动轮不应发生摩擦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6、编码器清洁，安装牢固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7、限速器各销销轴部位润滑，转动灵活；电气开关正常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8、轿顶清洁，</w:t>
      </w:r>
      <w:r>
        <w:rPr>
          <w:rFonts w:hint="eastAsia" w:ascii="仿宋" w:hAnsi="仿宋" w:eastAsia="仿宋"/>
          <w:sz w:val="28"/>
          <w:szCs w:val="28"/>
          <w:lang w:eastAsia="zh-CN"/>
        </w:rPr>
        <w:t>防护栏</w:t>
      </w:r>
      <w:r>
        <w:rPr>
          <w:rFonts w:hint="eastAsia" w:ascii="仿宋" w:hAnsi="仿宋" w:eastAsia="仿宋"/>
          <w:sz w:val="28"/>
          <w:szCs w:val="28"/>
        </w:rPr>
        <w:t xml:space="preserve">安全可靠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9、轿顶检修开关、急停开关工作正常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10、导靴上油杯无泄漏，吸油毛毡齐全，油量适宜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11、对重块无松动，压板紧固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12、井道照明齐全、正常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13、轿厢照明、风扇、应急照明工作正常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14、轿厢检修开关、急停开关工作正常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15、轿内报警装置、对讲系统工作正常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16、轿内显示、指令按钮齐全、有效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17、轿门安全装置（安全触板，光幕、光电等）功能有效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18、轿门门锁电气触点清洁，触点接触良好，接线可靠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19、轿门运行开启和关闭工作正常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20、轿厢平层精度符合标准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21、层站召唤、层楼显示齐全、有效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22、层门地坎清洁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23、层门自动关闭装置正常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24、用层门钥匙打开手动开锁装置释放后，层门门锁能自动复位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25、层门门锁电气触点清洁，触点接触良好，接线可靠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26、层门锁紧元件啮合长度不小于7mm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27、底坑清洁，无渗水、积水，照明正常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28、底坑急停开关工作正常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（二）电梯季度保养</w:t>
      </w:r>
      <w:r>
        <w:rPr>
          <w:rFonts w:hint="eastAsia" w:ascii="仿宋" w:hAnsi="仿宋" w:eastAsia="仿宋"/>
          <w:sz w:val="28"/>
          <w:szCs w:val="28"/>
          <w:lang w:eastAsia="zh-CN"/>
        </w:rPr>
        <w:t>：</w:t>
      </w:r>
      <w:r>
        <w:rPr>
          <w:rFonts w:hint="eastAsia" w:ascii="仿宋" w:hAnsi="仿宋" w:eastAsia="仿宋"/>
          <w:sz w:val="28"/>
          <w:szCs w:val="28"/>
        </w:rPr>
        <w:t>季度保养是在半月保养的基础上主要对电梯的各部件进行清洁、润滑、检查、特别是对安全装置的检查。 （附：保养维修记录表）</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1、机房、滑轮间应清洁、门窗完好、照明正常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2、手动紧急操作装置齐全，放置在指定位置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3、曳引机运行时无异常振动和异常声响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4、制动器各销轴部位润滑，动作灵活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5、打开时制动衬与制动轮不应发生摩擦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6、编码器清洁，安装牢固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7、限速器各销销轴部位润滑，转动灵活；电气开关正常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8、轿顶清洁，</w:t>
      </w:r>
      <w:r>
        <w:rPr>
          <w:rFonts w:hint="eastAsia" w:ascii="仿宋" w:hAnsi="仿宋" w:eastAsia="仿宋"/>
          <w:sz w:val="28"/>
          <w:szCs w:val="28"/>
          <w:lang w:eastAsia="zh-CN"/>
        </w:rPr>
        <w:t>防护栏</w:t>
      </w:r>
      <w:r>
        <w:rPr>
          <w:rFonts w:hint="eastAsia" w:ascii="仿宋" w:hAnsi="仿宋" w:eastAsia="仿宋"/>
          <w:sz w:val="28"/>
          <w:szCs w:val="28"/>
        </w:rPr>
        <w:t xml:space="preserve">安全可靠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9、轿顶检修开关、急停开关工作正常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10、导靴上油杯无泄漏，吸油毛毡齐全，油量适宜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11、对重块无松动，压板紧固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12、井道照明齐全、正常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13、轿厢照明、风扇、应急照明工作正常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14、轿厢检修开关、急停开关工作正常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15、轿内报警装置、对讲系统工作正常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16、轿内显示、指令按钮齐全、有效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17、轿门安全装置（安全触板，光幕、光电等）功能有效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18、轿门门锁电气触点清洁，触点接触良好，接线可靠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19、轿门运行开启和关闭工作正常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20、轿厢平层精度符合标准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21、层站召唤、层楼显示齐全、有效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22、层门地坎清洁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23、层门自动关闭装置正常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24、用层门钥匙打开手动开锁装置释放后，层门门锁能自动复位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25、层门门锁电气触点清洁，触点接触良好，接线可靠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26、层门锁紧元件啮合长度不小于7mm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27、底坑清洁，无渗水、积水，照明正常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28、底坑急停开关工作正常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29、减速机润滑油测量适宜，除蜗杆伸出端外均无渗漏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30、制动衬清洁，磨损量不超过制造单位要求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31、位置脉冲发生器工作正常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32、选层器动静触点清洁，无烧蚀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33、曳引轮槽、曳引钢丝绳清洁、无严重油腻，张力均匀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34、限速器轮槽、限速器钢丝绳清洁、无严重油腻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35 、靴衬、滚轮清洁，磨损量不超过制造单位要求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36、验证轿门关闭的电气安全装置工作正常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37、层门、轿门系统中传动钢丝绳、链条、胶带</w:t>
      </w:r>
      <w:r>
        <w:rPr>
          <w:rFonts w:hint="eastAsia" w:ascii="仿宋" w:hAnsi="仿宋" w:eastAsia="仿宋"/>
          <w:sz w:val="28"/>
          <w:szCs w:val="28"/>
          <w:lang w:eastAsia="zh-CN"/>
        </w:rPr>
        <w:t>按照</w:t>
      </w:r>
      <w:r>
        <w:rPr>
          <w:rFonts w:hint="eastAsia" w:ascii="仿宋" w:hAnsi="仿宋" w:eastAsia="仿宋"/>
          <w:sz w:val="28"/>
          <w:szCs w:val="28"/>
        </w:rPr>
        <w:t xml:space="preserve">制造单位要求进行清洁、调整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38、层门门导靴磨损量不超过制造单位要求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39、消防开关工作正常，功能有效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40、耗能缓冲器电气安全装置功能有效，油量适宜，柱塞无锈蚀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41、限速器张紧轮装置和电气安全装置工作正常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（三）电梯半年保养</w:t>
      </w:r>
      <w:r>
        <w:rPr>
          <w:rFonts w:hint="eastAsia" w:ascii="仿宋" w:hAnsi="仿宋" w:eastAsia="仿宋"/>
          <w:sz w:val="28"/>
          <w:szCs w:val="28"/>
          <w:lang w:eastAsia="zh-CN"/>
        </w:rPr>
        <w:t>：</w:t>
      </w:r>
      <w:r>
        <w:rPr>
          <w:rFonts w:hint="eastAsia" w:ascii="仿宋" w:hAnsi="仿宋" w:eastAsia="仿宋"/>
          <w:sz w:val="28"/>
          <w:szCs w:val="28"/>
        </w:rPr>
        <w:t>半年保养主要在季度保养基础上对电梯的重点部位检查调整、维护保养。（附：保养维修记录表）</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1、机房、滑轮间应清洁、门窗完好、照明正常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2、手动紧急操作装置齐全，放置在指定位置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3、曳引机运行时无异常振动和异常声响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4、制动器各销轴部位润滑，动作灵活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5、打开时制动衬与制动轮不应发生摩擦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6、编码器清洁，安装牢固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7、限速器各销销轴部位润滑，转动灵活；电气开关正常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8、轿顶清洁，</w:t>
      </w:r>
      <w:r>
        <w:rPr>
          <w:rFonts w:hint="eastAsia" w:ascii="仿宋" w:hAnsi="仿宋" w:eastAsia="仿宋"/>
          <w:sz w:val="28"/>
          <w:szCs w:val="28"/>
          <w:lang w:eastAsia="zh-CN"/>
        </w:rPr>
        <w:t>防护栏</w:t>
      </w:r>
      <w:r>
        <w:rPr>
          <w:rFonts w:hint="eastAsia" w:ascii="仿宋" w:hAnsi="仿宋" w:eastAsia="仿宋"/>
          <w:sz w:val="28"/>
          <w:szCs w:val="28"/>
        </w:rPr>
        <w:t xml:space="preserve">安全可靠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9、轿顶检修开关、急停开关工作正常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10、导靴上油杯无泄漏，吸油毛毡齐全，油量适宜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11、对重块无松动，压板紧固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12、井道照明齐全、正常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13、轿厢照明、风扇、应急照明工作正常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14、轿厢检修开关、急停开关工作正常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15、轿内报警装置、对讲系统工作正常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16、轿内显示、指令按钮齐全、有效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17、轿门安全装置（安全触板，光幕、光电等）功能有效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18、轿门门锁电气触点清洁，触点接触良好，接线可靠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19、轿门运行开启和关闭工作正常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20、轿厢平层精度符合标准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21、层站召唤、层楼显示齐全、有效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22、层门地坎清洁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23、层门自动关闭装置正常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24、用层门钥匙打开手动开锁装置释放后，层门门锁能自动复位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25、层门门锁电气触点清洁，触点接触良好，接线可靠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26、层门锁紧元件啮合长度不小于7mm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27、底坑清洁，无渗水、积水，照明正常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28、底坑急停开关工作正常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29、减速机润滑油测量适宜，除蜗杆伸出端外均无渗漏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30、制动衬清洁，磨损量不超过制造单位要求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31、位置脉冲发生器工作正常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32、选层器动静触点清洁，无烧蚀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33、曳引轮槽、曳引钢丝绳清洁、无严重油腻，张力均匀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34、限速器轮槽、限速器钢丝绳清洁、无严重油腻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35 、靴衬、滚轮清洁，磨损量不超过制造单位要求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36、验证轿门关闭的电气安全装置工作正常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37、层门、轿门系统中传动钢丝绳、链条、胶带</w:t>
      </w:r>
      <w:r>
        <w:rPr>
          <w:rFonts w:hint="eastAsia" w:ascii="仿宋" w:hAnsi="仿宋" w:eastAsia="仿宋"/>
          <w:sz w:val="28"/>
          <w:szCs w:val="28"/>
          <w:lang w:eastAsia="zh-CN"/>
        </w:rPr>
        <w:t>按照</w:t>
      </w:r>
      <w:r>
        <w:rPr>
          <w:rFonts w:hint="eastAsia" w:ascii="仿宋" w:hAnsi="仿宋" w:eastAsia="仿宋"/>
          <w:sz w:val="28"/>
          <w:szCs w:val="28"/>
        </w:rPr>
        <w:t xml:space="preserve">制造单位要求进行清洁、调整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38、层门门导靴磨损量不超过制造单位要求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39、消防开关工作正常，功能有效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40、耗能缓冲器电气安全装置功能有效，油量适宜，柱塞无锈蚀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41、限速器张紧轮装置和电气安全装置工作正常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42、电动机与减速机联轴器螺栓无松动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43、曳引轮、导向轮轴承部无异常声，无振动、润滑良好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44、曳引轮槽磨损量不超过制造单位要求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45、制动器上检测开关工作正常，制动器动作可靠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46、控制柜内各接线端子接线坚固、整齐，线号齐全清晰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47、控制柜各仪表显示正确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48、井道、对重、轿顶各反绳轮轴承部无异常声，无振动、润滑良好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49、曳引绳、补偿绳磨损量、断丝数不超过要求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50、曳引绳绳头组合螺母无松动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51、限速器钢丝绳磨损量、断丝数不超过制造单位要求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52、层门、轿门</w:t>
      </w:r>
      <w:r>
        <w:rPr>
          <w:rFonts w:hint="eastAsia" w:ascii="仿宋" w:hAnsi="仿宋" w:eastAsia="仿宋"/>
          <w:sz w:val="28"/>
          <w:szCs w:val="28"/>
          <w:lang w:eastAsia="zh-CN"/>
        </w:rPr>
        <w:t>门扇</w:t>
      </w:r>
      <w:r>
        <w:rPr>
          <w:rFonts w:hint="eastAsia" w:ascii="仿宋" w:hAnsi="仿宋" w:eastAsia="仿宋"/>
          <w:sz w:val="28"/>
          <w:szCs w:val="28"/>
        </w:rPr>
        <w:t xml:space="preserve">各相关间隙符合标准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53、对重缓冲距符合标准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54、补偿链（绳）与轿厢、对重接合处固定、无松动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55、上下极限开关工作正常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（四）电梯年保养</w:t>
      </w:r>
      <w:r>
        <w:rPr>
          <w:rFonts w:hint="eastAsia" w:ascii="仿宋" w:hAnsi="仿宋" w:eastAsia="仿宋"/>
          <w:sz w:val="28"/>
          <w:szCs w:val="28"/>
          <w:lang w:eastAsia="zh-CN"/>
        </w:rPr>
        <w:t>：</w:t>
      </w:r>
      <w:r>
        <w:rPr>
          <w:rFonts w:hint="eastAsia" w:ascii="仿宋" w:hAnsi="仿宋" w:eastAsia="仿宋"/>
          <w:sz w:val="28"/>
          <w:szCs w:val="28"/>
        </w:rPr>
        <w:t>年保养主要在半年保养基础上对电梯的全方位检查调整、特别重点部位的维护保养（附：保养维修记录表）</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1、机房、滑轮间应清洁、门窗完好、照明正常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2、手动紧急操作装置齐全，放置在指定位置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3、曳引机运行时无异常振动和异常声响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4、制动器各销轴部位润滑，动作灵活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5、打开时制动衬与制动轮不应发生摩擦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6、编码器清洁，安装牢固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7、限速器各销销轴部位润滑，转动灵活；电气开关正常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8、轿顶清洁，</w:t>
      </w:r>
      <w:r>
        <w:rPr>
          <w:rFonts w:hint="eastAsia" w:ascii="仿宋" w:hAnsi="仿宋" w:eastAsia="仿宋"/>
          <w:sz w:val="28"/>
          <w:szCs w:val="28"/>
          <w:lang w:eastAsia="zh-CN"/>
        </w:rPr>
        <w:t>防护栏</w:t>
      </w:r>
      <w:r>
        <w:rPr>
          <w:rFonts w:hint="eastAsia" w:ascii="仿宋" w:hAnsi="仿宋" w:eastAsia="仿宋"/>
          <w:sz w:val="28"/>
          <w:szCs w:val="28"/>
        </w:rPr>
        <w:t xml:space="preserve">安全可靠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9、轿顶检修开关、急停开关工作正常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10、导靴上油杯无泄漏，吸油毛毡齐全，油量适宜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11、对重块无松动，压板紧固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12、井道照明齐全、正常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13、轿厢照明、风扇、应急照明工作正常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14、轿厢检修开关、急停开关工作正常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15、轿内报警装置、对讲系统工作正常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16、轿内显示、指令按钮齐全、有效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17、轿门安全装置（安全触板，光幕、光电等）功能有效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18、轿门门锁电气触点清洁，触点接触良好，接线可靠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19、轿门运行开启和关闭工作正常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20、轿厢平层精度符合标准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21、层站召唤、层楼显示齐全、有效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22、层门地坎清洁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23、层门自动关闭装置正常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24、用层门钥匙打开手动开锁装置释放后，层门门锁能自动复位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25、层门门锁电气触点清洁，触点接触良好，接线可靠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26、层门锁紧元件啮合长度不小于7mm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27、底坑清洁，无渗水、积水，照明正常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28、底坑急停开关工作正常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29、减速机润滑油测量适宜，除蜗杆伸出端外均无渗漏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30、制动衬清洁，磨损量不超过制造单位要求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31、位置脉冲发生器工作正常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32、选层器动静触点清洁，无烧蚀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33、曳引轮槽、曳引钢丝绳清洁、无严重油腻，张力均匀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34、限速器轮槽、限速器钢丝绳清洁、无严重油腻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35 、靴衬、滚轮清洁，磨损量不超过制造单位要求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36、验证轿门关闭的电气安全装置工作正常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37、层门、轿门系统中传动钢丝绳、链条、胶带</w:t>
      </w:r>
      <w:r>
        <w:rPr>
          <w:rFonts w:hint="eastAsia" w:ascii="仿宋" w:hAnsi="仿宋" w:eastAsia="仿宋"/>
          <w:sz w:val="28"/>
          <w:szCs w:val="28"/>
          <w:lang w:eastAsia="zh-CN"/>
        </w:rPr>
        <w:t>按照</w:t>
      </w:r>
      <w:r>
        <w:rPr>
          <w:rFonts w:hint="eastAsia" w:ascii="仿宋" w:hAnsi="仿宋" w:eastAsia="仿宋"/>
          <w:sz w:val="28"/>
          <w:szCs w:val="28"/>
        </w:rPr>
        <w:t xml:space="preserve">制造单位要求进行清洁、调整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38、层门门导靴磨损量不超过制造单位要求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39、消防开关工作正常，功能有效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40、耗能缓冲器电气安全装置功能有效，油量适宜，柱塞无锈蚀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41、限速器张紧轮装置和电气安全装置工作正常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42、电动机与减速机联轴器螺栓无松动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43、曳引轮、导向轮轴承部无异常声，无振动、润滑良好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44、曳引轮槽磨损量不超过制造单位要求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45、制动器上检测开关工作正常，制动器动作可靠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46、控制柜内各接线端子接线坚固、整齐，线号齐全清晰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47、控制柜各仪表显示正确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48、井道、对重、轿顶各反绳轮轴承部无异常声，无振动、润滑良好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49、曳引绳、补偿绳磨损量、断丝数不超过要求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50、曳旨绳绳头组合螺母无松动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51、限速器钢丝绳磨损量、断丝数不超过制造单位要求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52、层门、轿门</w:t>
      </w:r>
      <w:r>
        <w:rPr>
          <w:rFonts w:hint="eastAsia" w:ascii="仿宋" w:hAnsi="仿宋" w:eastAsia="仿宋"/>
          <w:sz w:val="28"/>
          <w:szCs w:val="28"/>
          <w:lang w:eastAsia="zh-CN"/>
        </w:rPr>
        <w:t>门扇</w:t>
      </w:r>
      <w:r>
        <w:rPr>
          <w:rFonts w:hint="eastAsia" w:ascii="仿宋" w:hAnsi="仿宋" w:eastAsia="仿宋"/>
          <w:sz w:val="28"/>
          <w:szCs w:val="28"/>
        </w:rPr>
        <w:t xml:space="preserve">各相关间隙符合标准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53、对重缓冲距符合标准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54、补偿链（绳）与轿厢、对重接合处固定、无松动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55、上下极限开关工作正常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56、减速机润滑油按照制造单位要求及时更换，保证油质符合要求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57、控制柜接触器，续电器触点接触良好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58、制动器铁芯（柱塞）进行清洁、润滑、检查，磨损量不超过制造单位要求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59、制动器制动弹簧压缩量符合制造单位要求，保持有足够的制动力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60、导电回路绝缘性能测试符合标准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61、限速器安全钳联动试验（每两年进行一次限速器动作速度校验）工作正常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62、上行超速保持装置动作试验工作正常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63、轿顶、轿厢架、轿门及其附件安装螺栓坚固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64、轿厢和对重的导轨支架固定，无松动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65、轿厢和对重的导轨清洁、压板牢固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66、随行电缆无损伤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67、层门装置和地坎无影响正常使用的变形，各安装螺栓坚固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68、轿厢称重装置准确有效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69、安全钳钳座固定，无松动 </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70、轿底各安装螺栓坚固  </w:t>
      </w:r>
    </w:p>
    <w:p>
      <w:pPr>
        <w:spacing w:line="520" w:lineRule="exact"/>
        <w:rPr>
          <w:rFonts w:hint="eastAsia" w:ascii="仿宋" w:hAnsi="仿宋" w:eastAsia="仿宋"/>
          <w:sz w:val="28"/>
          <w:szCs w:val="28"/>
        </w:rPr>
      </w:pPr>
      <w:r>
        <w:rPr>
          <w:rFonts w:hint="eastAsia" w:ascii="仿宋" w:hAnsi="仿宋" w:eastAsia="仿宋"/>
          <w:sz w:val="28"/>
          <w:szCs w:val="28"/>
        </w:rPr>
        <w:t xml:space="preserve">    （五）每年对曳引钢丝绳作一次探伤检测，每年对整机作一次安全运行和运行质量检测，每年进行一次舒适感运行曲线的检测，并在检测结束时向甲方提交检测报告</w:t>
      </w:r>
    </w:p>
    <w:p>
      <w:pPr>
        <w:spacing w:line="520" w:lineRule="exact"/>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六</w:t>
      </w:r>
      <w:r>
        <w:rPr>
          <w:rFonts w:hint="eastAsia" w:ascii="仿宋" w:hAnsi="仿宋" w:eastAsia="仿宋"/>
          <w:sz w:val="28"/>
          <w:szCs w:val="28"/>
        </w:rPr>
        <w:t>）提供全天候应急处理服务，并在接到甲方紧急报修通知后10分钟内赶到现场。</w:t>
      </w:r>
    </w:p>
    <w:p>
      <w:pPr>
        <w:spacing w:line="520" w:lineRule="exact"/>
        <w:ind w:firstLine="420" w:firstLineChars="15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七</w:t>
      </w:r>
      <w:r>
        <w:rPr>
          <w:rFonts w:hint="eastAsia" w:ascii="仿宋" w:hAnsi="仿宋" w:eastAsia="仿宋"/>
          <w:sz w:val="28"/>
          <w:szCs w:val="28"/>
        </w:rPr>
        <w:t>）负责办理电梯设备年检申报手续，配合政府主管部门实施年检</w:t>
      </w:r>
      <w:r>
        <w:rPr>
          <w:rFonts w:hint="eastAsia" w:ascii="仿宋" w:hAnsi="仿宋" w:eastAsia="仿宋"/>
          <w:sz w:val="28"/>
          <w:szCs w:val="28"/>
          <w:lang w:eastAsia="zh-CN"/>
        </w:rPr>
        <w:t>，年检费用由甲方承担</w:t>
      </w:r>
      <w:r>
        <w:rPr>
          <w:rFonts w:hint="eastAsia" w:ascii="仿宋" w:hAnsi="仿宋" w:eastAsia="仿宋"/>
          <w:sz w:val="28"/>
          <w:szCs w:val="28"/>
        </w:rPr>
        <w:t xml:space="preserve">。 </w:t>
      </w:r>
    </w:p>
    <w:p>
      <w:pPr>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三、质量保证及售后服务</w:t>
      </w:r>
      <w:r>
        <w:rPr>
          <w:rFonts w:hint="eastAsia" w:ascii="仿宋" w:hAnsi="仿宋" w:eastAsia="仿宋"/>
          <w:bCs/>
          <w:sz w:val="28"/>
          <w:szCs w:val="28"/>
          <w:lang w:eastAsia="zh-CN"/>
        </w:rPr>
        <w:t>：</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1、成交供应商派驻维保人员应具有电梯作业证（T1或T2），熟悉维保电梯原理、结构、性能、安全规范，派驻维保人员应仪容仪表得体，穿着工作服、佩戴工作牌，遵守</w:t>
      </w:r>
      <w:r>
        <w:rPr>
          <w:rFonts w:hint="eastAsia" w:ascii="仿宋" w:hAnsi="仿宋" w:eastAsia="仿宋"/>
          <w:sz w:val="28"/>
          <w:szCs w:val="28"/>
          <w:lang w:val="en-US" w:eastAsia="zh-CN"/>
        </w:rPr>
        <w:t>医院</w:t>
      </w:r>
      <w:r>
        <w:rPr>
          <w:rFonts w:hint="eastAsia" w:ascii="仿宋" w:hAnsi="仿宋" w:eastAsia="仿宋"/>
          <w:sz w:val="28"/>
          <w:szCs w:val="28"/>
        </w:rPr>
        <w:t>有关规章制度。</w:t>
      </w:r>
    </w:p>
    <w:p>
      <w:pPr>
        <w:spacing w:line="520" w:lineRule="exact"/>
        <w:rPr>
          <w:rFonts w:hint="eastAsia" w:ascii="仿宋" w:hAnsi="仿宋" w:eastAsia="仿宋"/>
          <w:sz w:val="28"/>
          <w:szCs w:val="28"/>
        </w:rPr>
      </w:pPr>
      <w:r>
        <w:rPr>
          <w:rFonts w:hint="eastAsia" w:ascii="仿宋" w:hAnsi="仿宋" w:eastAsia="仿宋"/>
          <w:sz w:val="28"/>
          <w:szCs w:val="28"/>
        </w:rPr>
        <w:t xml:space="preserve">    2、成交供应商应安排项目经理每月至少前往</w:t>
      </w:r>
      <w:r>
        <w:rPr>
          <w:rFonts w:hint="eastAsia" w:ascii="仿宋" w:hAnsi="仿宋" w:eastAsia="仿宋"/>
          <w:sz w:val="28"/>
          <w:szCs w:val="28"/>
          <w:lang w:val="en-US" w:eastAsia="zh-CN"/>
        </w:rPr>
        <w:t>医院</w:t>
      </w:r>
      <w:r>
        <w:rPr>
          <w:rFonts w:hint="eastAsia" w:ascii="仿宋" w:hAnsi="仿宋" w:eastAsia="仿宋"/>
          <w:sz w:val="28"/>
          <w:szCs w:val="28"/>
        </w:rPr>
        <w:t>一次与甲方就本月维保情况进行沟通交流。</w:t>
      </w:r>
    </w:p>
    <w:p>
      <w:pPr>
        <w:spacing w:line="520" w:lineRule="exact"/>
        <w:rPr>
          <w:rFonts w:hint="eastAsia" w:ascii="仿宋" w:hAnsi="仿宋" w:eastAsia="仿宋"/>
          <w:sz w:val="28"/>
          <w:szCs w:val="28"/>
        </w:rPr>
      </w:pPr>
      <w:r>
        <w:rPr>
          <w:rFonts w:hint="eastAsia" w:ascii="仿宋" w:hAnsi="仿宋" w:eastAsia="仿宋"/>
          <w:sz w:val="28"/>
          <w:szCs w:val="28"/>
        </w:rPr>
        <w:t xml:space="preserve">    3、成交供应商需严格执行电梯维保和日常巡查工作流程，对</w:t>
      </w:r>
      <w:r>
        <w:rPr>
          <w:rFonts w:hint="eastAsia" w:ascii="仿宋" w:hAnsi="仿宋" w:eastAsia="仿宋"/>
          <w:sz w:val="28"/>
          <w:szCs w:val="28"/>
          <w:lang w:val="en-US" w:eastAsia="zh-CN"/>
        </w:rPr>
        <w:t>医院21</w:t>
      </w:r>
      <w:r>
        <w:rPr>
          <w:rFonts w:hint="eastAsia" w:ascii="仿宋" w:hAnsi="仿宋" w:eastAsia="仿宋"/>
          <w:sz w:val="28"/>
          <w:szCs w:val="28"/>
        </w:rPr>
        <w:t>部电梯坚持每日定时巡查，并填写相关记录表，每15天按照维保要求进行定时保养，做好每台电梯保养记录，建档备查。如未按时巡查、保养的，给予成交供应商500元/次处罚。</w:t>
      </w:r>
    </w:p>
    <w:p>
      <w:pPr>
        <w:spacing w:line="520" w:lineRule="exact"/>
        <w:rPr>
          <w:rFonts w:hint="eastAsia" w:ascii="仿宋" w:hAnsi="仿宋" w:eastAsia="仿宋"/>
          <w:sz w:val="28"/>
          <w:szCs w:val="28"/>
        </w:rPr>
      </w:pPr>
      <w:r>
        <w:rPr>
          <w:rFonts w:hint="eastAsia" w:ascii="仿宋" w:hAnsi="仿宋" w:eastAsia="仿宋"/>
          <w:sz w:val="28"/>
          <w:szCs w:val="28"/>
        </w:rPr>
        <w:t xml:space="preserve">    4、电梯在使用中发生故障时，成交供应商派驻人员应10分钟内到达现场进行处置，不需要更换配件的维修应在1小时之内完成，一般配件的更换、维修须在4小时之内完成，重大配件更换、维修24小时内完成。如未在规定时间内完成修理，按照招标文件规定予以成交供应商1000元/次处罚。</w:t>
      </w:r>
    </w:p>
    <w:p>
      <w:pPr>
        <w:spacing w:line="520" w:lineRule="exact"/>
        <w:rPr>
          <w:rFonts w:hint="eastAsia" w:ascii="仿宋" w:hAnsi="仿宋" w:eastAsia="仿宋"/>
          <w:sz w:val="28"/>
          <w:szCs w:val="28"/>
        </w:rPr>
      </w:pPr>
      <w:r>
        <w:rPr>
          <w:rFonts w:hint="eastAsia" w:ascii="仿宋" w:hAnsi="仿宋" w:eastAsia="仿宋"/>
          <w:sz w:val="28"/>
          <w:szCs w:val="28"/>
        </w:rPr>
        <w:t xml:space="preserve">    5、成交供应商在维保工作中，应服从甲方现场安全管理，落实现场安全防护措施，需现场设置警示标志，采取安全防范措施，需严格遵守国家规定的操作流程和规范进行维保，需要安全监护作业的内容应书面告知甲方，作业时作业人员不得少于2人，否则造成的损失由成交供应商承担。</w:t>
      </w:r>
    </w:p>
    <w:p>
      <w:pPr>
        <w:spacing w:line="520" w:lineRule="exact"/>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6</w:t>
      </w:r>
      <w:r>
        <w:rPr>
          <w:rFonts w:hint="eastAsia" w:ascii="仿宋" w:hAnsi="仿宋" w:eastAsia="仿宋"/>
          <w:sz w:val="28"/>
          <w:szCs w:val="28"/>
        </w:rPr>
        <w:t>、成交供应商不得以任何形式将维保工作非法分包、转包。如将维保工作非法分包、转包，我方有权</w:t>
      </w:r>
      <w:r>
        <w:rPr>
          <w:rFonts w:hint="eastAsia" w:ascii="仿宋" w:hAnsi="仿宋" w:eastAsia="仿宋"/>
          <w:sz w:val="28"/>
          <w:szCs w:val="28"/>
          <w:lang w:eastAsia="zh-CN"/>
        </w:rPr>
        <w:t>终止</w:t>
      </w:r>
      <w:r>
        <w:rPr>
          <w:rFonts w:hint="eastAsia" w:ascii="仿宋" w:hAnsi="仿宋" w:eastAsia="仿宋"/>
          <w:sz w:val="28"/>
          <w:szCs w:val="28"/>
        </w:rPr>
        <w:t>合同，并根据招标文件对成交供应商进行处罚。</w:t>
      </w:r>
    </w:p>
    <w:p>
      <w:pPr>
        <w:spacing w:line="520" w:lineRule="exact"/>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7</w:t>
      </w:r>
      <w:r>
        <w:rPr>
          <w:rFonts w:hint="eastAsia" w:ascii="仿宋" w:hAnsi="仿宋" w:eastAsia="仿宋"/>
          <w:sz w:val="28"/>
          <w:szCs w:val="28"/>
        </w:rPr>
        <w:t>、成交供应商在维保期间如需更换派驻维保人员必须书面告知</w:t>
      </w:r>
      <w:r>
        <w:rPr>
          <w:rFonts w:hint="eastAsia" w:ascii="仿宋" w:hAnsi="仿宋" w:eastAsia="仿宋"/>
          <w:sz w:val="28"/>
          <w:szCs w:val="28"/>
          <w:lang w:val="en-US" w:eastAsia="zh-CN"/>
        </w:rPr>
        <w:t>医院</w:t>
      </w:r>
      <w:r>
        <w:rPr>
          <w:rFonts w:hint="eastAsia" w:ascii="仿宋" w:hAnsi="仿宋" w:eastAsia="仿宋"/>
          <w:sz w:val="28"/>
          <w:szCs w:val="28"/>
        </w:rPr>
        <w:t xml:space="preserve">，经批准后，同时附更换派驻人员相关证件。 </w:t>
      </w:r>
    </w:p>
    <w:p>
      <w:pP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pStyle w:val="13"/>
        <w:rPr>
          <w:rFonts w:ascii="宋体" w:hAnsi="宋体" w:cs="宋体"/>
          <w:sz w:val="24"/>
          <w:szCs w:val="24"/>
        </w:rPr>
      </w:pPr>
    </w:p>
    <w:bookmarkEnd w:id="9"/>
    <w:bookmarkEnd w:id="10"/>
    <w:bookmarkEnd w:id="11"/>
    <w:p>
      <w:pPr>
        <w:pStyle w:val="12"/>
        <w:ind w:firstLine="1446" w:firstLineChars="300"/>
        <w:jc w:val="both"/>
        <w:rPr>
          <w:rFonts w:hint="eastAsia" w:hAnsi="宋体"/>
          <w:b/>
          <w:bCs/>
          <w:sz w:val="36"/>
          <w:szCs w:val="36"/>
        </w:rPr>
      </w:pPr>
      <w:r>
        <w:rPr>
          <w:rFonts w:hint="eastAsia" w:hAnsi="宋体"/>
          <w:b/>
          <w:bCs/>
          <w:sz w:val="48"/>
          <w:szCs w:val="48"/>
        </w:rPr>
        <w:t>第</w:t>
      </w:r>
      <w:r>
        <w:rPr>
          <w:rFonts w:hint="eastAsia" w:hAnsi="宋体"/>
          <w:b/>
          <w:bCs/>
          <w:sz w:val="48"/>
          <w:szCs w:val="48"/>
          <w:lang w:val="en-US" w:eastAsia="zh-CN"/>
        </w:rPr>
        <w:t>四</w:t>
      </w:r>
      <w:r>
        <w:rPr>
          <w:rFonts w:hint="eastAsia" w:hAnsi="宋体"/>
          <w:b/>
          <w:bCs/>
          <w:sz w:val="48"/>
          <w:szCs w:val="48"/>
        </w:rPr>
        <w:t>章  响  应  文  件  格  式</w:t>
      </w:r>
    </w:p>
    <w:p>
      <w:pPr>
        <w:pStyle w:val="12"/>
        <w:ind w:firstLine="2640" w:firstLineChars="600"/>
        <w:rPr>
          <w:rFonts w:hint="eastAsia" w:hAnsi="宋体"/>
          <w:sz w:val="44"/>
          <w:szCs w:val="44"/>
        </w:rPr>
      </w:pPr>
    </w:p>
    <w:p>
      <w:pPr>
        <w:pStyle w:val="12"/>
        <w:ind w:firstLine="2640" w:firstLineChars="600"/>
        <w:rPr>
          <w:rFonts w:hint="eastAsia" w:hAnsi="宋体"/>
          <w:sz w:val="44"/>
          <w:szCs w:val="44"/>
        </w:rPr>
      </w:pPr>
    </w:p>
    <w:p>
      <w:pPr>
        <w:pStyle w:val="12"/>
        <w:ind w:firstLine="3132" w:firstLineChars="600"/>
        <w:rPr>
          <w:rFonts w:hint="eastAsia" w:hAnsi="宋体"/>
          <w:b/>
          <w:sz w:val="52"/>
          <w:szCs w:val="52"/>
        </w:rPr>
      </w:pPr>
      <w:r>
        <w:rPr>
          <w:rFonts w:hint="eastAsia" w:hAnsi="宋体"/>
          <w:b/>
          <w:sz w:val="52"/>
          <w:szCs w:val="52"/>
        </w:rPr>
        <w:t>响  应  文  件</w:t>
      </w:r>
    </w:p>
    <w:p>
      <w:pPr>
        <w:pStyle w:val="12"/>
        <w:jc w:val="center"/>
        <w:rPr>
          <w:rFonts w:hint="eastAsia" w:hAnsi="宋体"/>
          <w:sz w:val="32"/>
        </w:rPr>
      </w:pPr>
      <w:r>
        <w:rPr>
          <w:rFonts w:hint="eastAsia" w:hAnsi="宋体"/>
          <w:sz w:val="44"/>
          <w:szCs w:val="44"/>
        </w:rPr>
        <w:t>【正</w:t>
      </w:r>
      <w:r>
        <w:rPr>
          <w:rFonts w:hAnsi="宋体"/>
          <w:sz w:val="44"/>
          <w:szCs w:val="44"/>
        </w:rPr>
        <w:t>/</w:t>
      </w:r>
      <w:r>
        <w:rPr>
          <w:rFonts w:hint="eastAsia" w:hAnsi="宋体"/>
          <w:sz w:val="44"/>
          <w:szCs w:val="44"/>
        </w:rPr>
        <w:t>副本】</w:t>
      </w:r>
    </w:p>
    <w:p>
      <w:pPr>
        <w:pStyle w:val="12"/>
        <w:rPr>
          <w:rFonts w:hint="eastAsia" w:hAnsi="宋体"/>
          <w:sz w:val="32"/>
        </w:rPr>
      </w:pPr>
    </w:p>
    <w:p>
      <w:pPr>
        <w:pStyle w:val="12"/>
        <w:rPr>
          <w:rFonts w:hint="eastAsia" w:hAnsi="宋体"/>
          <w:sz w:val="32"/>
        </w:rPr>
      </w:pPr>
    </w:p>
    <w:p>
      <w:pPr>
        <w:spacing w:line="400" w:lineRule="exact"/>
        <w:ind w:firstLine="1446" w:firstLineChars="400"/>
        <w:rPr>
          <w:rFonts w:hint="eastAsia" w:ascii="宋体" w:hAnsi="宋体"/>
          <w:b/>
          <w:bCs/>
          <w:sz w:val="36"/>
        </w:rPr>
      </w:pPr>
    </w:p>
    <w:p>
      <w:pPr>
        <w:spacing w:line="400" w:lineRule="exact"/>
        <w:ind w:firstLine="1446" w:firstLineChars="400"/>
        <w:rPr>
          <w:rFonts w:hint="eastAsia" w:ascii="宋体" w:hAnsi="宋体"/>
          <w:b/>
          <w:bCs/>
          <w:sz w:val="36"/>
        </w:rPr>
      </w:pPr>
      <w:r>
        <w:rPr>
          <w:rFonts w:hint="eastAsia" w:ascii="宋体" w:hAnsi="宋体"/>
          <w:b/>
          <w:bCs/>
          <w:sz w:val="36"/>
        </w:rPr>
        <w:t>项目名称：</w:t>
      </w:r>
    </w:p>
    <w:p>
      <w:pPr>
        <w:spacing w:line="400" w:lineRule="exact"/>
        <w:rPr>
          <w:rFonts w:hint="eastAsia" w:ascii="宋体" w:hAnsi="宋体"/>
          <w:sz w:val="32"/>
          <w:szCs w:val="20"/>
        </w:rPr>
      </w:pPr>
    </w:p>
    <w:p>
      <w:pPr>
        <w:spacing w:line="400" w:lineRule="exact"/>
        <w:ind w:firstLine="1428" w:firstLineChars="395"/>
        <w:rPr>
          <w:rFonts w:hint="eastAsia" w:ascii="宋体" w:hAnsi="宋体"/>
          <w:b/>
          <w:bCs/>
          <w:sz w:val="32"/>
        </w:rPr>
      </w:pPr>
      <w:r>
        <w:rPr>
          <w:rFonts w:hint="eastAsia" w:ascii="宋体" w:hAnsi="宋体"/>
          <w:b/>
          <w:bCs/>
          <w:sz w:val="36"/>
        </w:rPr>
        <w:t>供应商：</w:t>
      </w:r>
    </w:p>
    <w:p>
      <w:pPr>
        <w:pStyle w:val="12"/>
        <w:ind w:firstLine="1904" w:firstLineChars="595"/>
        <w:rPr>
          <w:rFonts w:hint="eastAsia" w:hAnsi="宋体"/>
          <w:sz w:val="32"/>
        </w:rPr>
      </w:pPr>
    </w:p>
    <w:p>
      <w:pPr>
        <w:pStyle w:val="12"/>
        <w:ind w:firstLine="1904" w:firstLineChars="595"/>
        <w:rPr>
          <w:rFonts w:hint="eastAsia" w:hAnsi="宋体"/>
          <w:sz w:val="32"/>
        </w:rPr>
      </w:pPr>
    </w:p>
    <w:p>
      <w:pPr>
        <w:pStyle w:val="12"/>
        <w:rPr>
          <w:rFonts w:hint="eastAsia" w:hAnsi="宋体"/>
          <w:b/>
          <w:sz w:val="36"/>
          <w:szCs w:val="24"/>
        </w:rPr>
      </w:pPr>
    </w:p>
    <w:p>
      <w:pPr>
        <w:pStyle w:val="12"/>
        <w:ind w:firstLine="2645" w:firstLineChars="732"/>
        <w:rPr>
          <w:rFonts w:hint="eastAsia" w:hAnsi="宋体"/>
        </w:rPr>
      </w:pPr>
      <w:r>
        <w:rPr>
          <w:rFonts w:hint="eastAsia" w:hAnsi="宋体"/>
          <w:b/>
          <w:sz w:val="36"/>
          <w:szCs w:val="24"/>
        </w:rPr>
        <w:t>二0</w:t>
      </w:r>
      <w:r>
        <w:rPr>
          <w:rFonts w:hint="eastAsia" w:hAnsi="宋体"/>
          <w:b/>
          <w:sz w:val="36"/>
          <w:szCs w:val="24"/>
          <w:lang w:eastAsia="zh-CN"/>
        </w:rPr>
        <w:t>二</w:t>
      </w:r>
      <w:r>
        <w:rPr>
          <w:rFonts w:hint="eastAsia" w:hAnsi="宋体"/>
          <w:b/>
          <w:sz w:val="36"/>
          <w:szCs w:val="24"/>
          <w:lang w:val="en-US" w:eastAsia="zh-CN"/>
        </w:rPr>
        <w:t>三</w:t>
      </w:r>
      <w:bookmarkStart w:id="24" w:name="_GoBack"/>
      <w:bookmarkEnd w:id="24"/>
      <w:r>
        <w:rPr>
          <w:rFonts w:hint="eastAsia" w:hAnsi="宋体"/>
          <w:b/>
          <w:sz w:val="36"/>
          <w:szCs w:val="24"/>
        </w:rPr>
        <w:t>年    月    日</w:t>
      </w:r>
    </w:p>
    <w:p>
      <w:pPr>
        <w:spacing w:line="360" w:lineRule="auto"/>
        <w:jc w:val="both"/>
        <w:rPr>
          <w:rFonts w:hint="eastAsia" w:ascii="宋体" w:hAnsi="宋体" w:cs="宋体"/>
          <w:b/>
          <w:bCs/>
          <w:sz w:val="32"/>
          <w:szCs w:val="32"/>
        </w:rPr>
      </w:pPr>
      <w:r>
        <w:rPr>
          <w:rFonts w:ascii="宋体" w:hAnsi="宋体" w:cs="宋体"/>
          <w:sz w:val="24"/>
          <w:szCs w:val="24"/>
          <w:lang w:val="zh-CN"/>
        </w:rPr>
        <w:br w:type="page"/>
      </w:r>
      <w:r>
        <w:rPr>
          <w:rFonts w:hint="eastAsia" w:ascii="宋体" w:hAnsi="宋体" w:cs="宋体"/>
          <w:b/>
          <w:bCs/>
          <w:sz w:val="40"/>
          <w:szCs w:val="40"/>
        </w:rPr>
        <w:t>响应文件主要目录</w:t>
      </w:r>
    </w:p>
    <w:p>
      <w:pPr>
        <w:pStyle w:val="21"/>
        <w:ind w:firstLine="420"/>
        <w:rPr>
          <w:rFonts w:hint="eastAsia"/>
        </w:rPr>
      </w:pPr>
    </w:p>
    <w:p>
      <w:pPr>
        <w:pStyle w:val="20"/>
        <w:tabs>
          <w:tab w:val="right" w:leader="dot" w:pos="9746"/>
        </w:tabs>
        <w:spacing w:line="360" w:lineRule="auto"/>
        <w:ind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_Toc1521_WPSOffice_Level1 </w:instrText>
      </w:r>
      <w:r>
        <w:rPr>
          <w:rFonts w:hint="eastAsia" w:ascii="宋体" w:hAnsi="宋体" w:cs="宋体"/>
          <w:sz w:val="24"/>
          <w:szCs w:val="24"/>
        </w:rPr>
        <w:fldChar w:fldCharType="separate"/>
      </w:r>
      <w:r>
        <w:rPr>
          <w:rFonts w:hint="eastAsia" w:ascii="宋体" w:hAnsi="宋体" w:cs="宋体"/>
          <w:sz w:val="24"/>
          <w:szCs w:val="24"/>
        </w:rPr>
        <w:t>一、磋商函</w:t>
      </w:r>
      <w:r>
        <w:rPr>
          <w:rFonts w:hint="eastAsia" w:ascii="宋体" w:hAnsi="宋体" w:cs="宋体"/>
          <w:sz w:val="24"/>
          <w:szCs w:val="24"/>
        </w:rPr>
        <w:fldChar w:fldCharType="end"/>
      </w:r>
    </w:p>
    <w:p>
      <w:pPr>
        <w:pStyle w:val="20"/>
        <w:tabs>
          <w:tab w:val="right" w:leader="dot" w:pos="9746"/>
        </w:tabs>
        <w:spacing w:line="360" w:lineRule="auto"/>
        <w:ind w:firstLine="480" w:firstLineChars="200"/>
        <w:rPr>
          <w:rFonts w:hint="eastAsia" w:ascii="宋体" w:hAnsi="宋体" w:cs="宋体"/>
          <w:sz w:val="24"/>
          <w:szCs w:val="24"/>
        </w:rPr>
      </w:pPr>
      <w:r>
        <w:rPr>
          <w:rFonts w:hint="eastAsia" w:ascii="宋体" w:hAnsi="宋体" w:cs="宋体"/>
          <w:sz w:val="24"/>
          <w:szCs w:val="24"/>
        </w:rPr>
        <w:t>二、磋商一览表</w:t>
      </w:r>
    </w:p>
    <w:p>
      <w:pPr>
        <w:pStyle w:val="20"/>
        <w:tabs>
          <w:tab w:val="right" w:leader="dot" w:pos="9746"/>
        </w:tabs>
        <w:spacing w:line="360" w:lineRule="auto"/>
        <w:ind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_Toc27373_WPSOffice_Level1 </w:instrText>
      </w:r>
      <w:r>
        <w:rPr>
          <w:rFonts w:hint="eastAsia" w:ascii="宋体" w:hAnsi="宋体" w:cs="宋体"/>
          <w:sz w:val="24"/>
          <w:szCs w:val="24"/>
        </w:rPr>
        <w:fldChar w:fldCharType="separate"/>
      </w:r>
      <w:r>
        <w:rPr>
          <w:rFonts w:hint="eastAsia" w:ascii="宋体" w:hAnsi="宋体" w:cs="宋体"/>
          <w:sz w:val="24"/>
          <w:szCs w:val="24"/>
        </w:rPr>
        <w:t>三、</w:t>
      </w:r>
      <w:r>
        <w:rPr>
          <w:rFonts w:hint="eastAsia" w:ascii="宋体" w:hAnsi="宋体" w:cs="宋体"/>
          <w:sz w:val="24"/>
          <w:szCs w:val="24"/>
        </w:rPr>
        <w:fldChar w:fldCharType="end"/>
      </w:r>
      <w:r>
        <w:rPr>
          <w:rFonts w:hint="eastAsia" w:ascii="宋体" w:hAnsi="宋体" w:cs="宋体"/>
          <w:sz w:val="24"/>
          <w:szCs w:val="24"/>
        </w:rPr>
        <w:t xml:space="preserve">磋商报价明细表 </w:t>
      </w:r>
    </w:p>
    <w:p>
      <w:pPr>
        <w:pStyle w:val="19"/>
        <w:adjustRightInd/>
        <w:spacing w:before="0" w:after="0"/>
        <w:ind w:firstLineChars="200"/>
        <w:jc w:val="both"/>
        <w:rPr>
          <w:rFonts w:hint="eastAsia" w:ascii="宋体" w:hAnsi="宋体" w:cs="宋体"/>
          <w:b/>
          <w:sz w:val="32"/>
          <w:szCs w:val="32"/>
        </w:rPr>
      </w:pPr>
      <w:r>
        <w:rPr>
          <w:rFonts w:hint="eastAsia" w:ascii="宋体" w:hAnsi="宋体" w:cs="宋体"/>
        </w:rPr>
        <w:fldChar w:fldCharType="begin"/>
      </w:r>
      <w:r>
        <w:rPr>
          <w:rFonts w:hint="eastAsia" w:ascii="宋体" w:hAnsi="宋体" w:cs="宋体"/>
        </w:rPr>
        <w:instrText xml:space="preserve"> HYPERLINK \l _Toc16105_WPSOffice_Level1 </w:instrText>
      </w:r>
      <w:r>
        <w:rPr>
          <w:rFonts w:hint="eastAsia" w:ascii="宋体" w:hAnsi="宋体" w:cs="宋体"/>
        </w:rPr>
        <w:fldChar w:fldCharType="separate"/>
      </w:r>
      <w:r>
        <w:rPr>
          <w:rFonts w:hint="eastAsia" w:ascii="宋体" w:hAnsi="宋体" w:cs="宋体"/>
        </w:rPr>
        <w:t>四、</w:t>
      </w:r>
      <w:r>
        <w:rPr>
          <w:rFonts w:hint="eastAsia" w:ascii="宋体" w:hAnsi="宋体" w:cs="宋体"/>
        </w:rPr>
        <w:fldChar w:fldCharType="end"/>
      </w:r>
      <w:r>
        <w:rPr>
          <w:rFonts w:hint="eastAsia" w:ascii="宋体" w:hAnsi="宋体" w:cs="宋体"/>
        </w:rPr>
        <w:t>技术要求响应偏离表</w:t>
      </w:r>
    </w:p>
    <w:p>
      <w:pPr>
        <w:pStyle w:val="20"/>
        <w:tabs>
          <w:tab w:val="right" w:leader="dot" w:pos="9746"/>
        </w:tabs>
        <w:spacing w:line="360" w:lineRule="auto"/>
        <w:ind w:firstLine="480" w:firstLineChars="200"/>
        <w:rPr>
          <w:rFonts w:hint="eastAsia" w:ascii="宋体" w:hAnsi="宋体" w:cs="宋体"/>
          <w:sz w:val="24"/>
          <w:szCs w:val="24"/>
        </w:rPr>
      </w:pPr>
      <w:r>
        <w:rPr>
          <w:rFonts w:hint="eastAsia" w:ascii="宋体" w:hAnsi="宋体" w:cs="宋体"/>
          <w:sz w:val="24"/>
          <w:szCs w:val="24"/>
        </w:rPr>
        <w:t>五、服务承诺</w:t>
      </w:r>
    </w:p>
    <w:p>
      <w:pPr>
        <w:pStyle w:val="20"/>
        <w:tabs>
          <w:tab w:val="right" w:leader="dot" w:pos="9746"/>
        </w:tabs>
        <w:spacing w:line="360" w:lineRule="auto"/>
        <w:ind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_Toc2026_WPSOffice_Level1 </w:instrText>
      </w:r>
      <w:r>
        <w:rPr>
          <w:rFonts w:hint="eastAsia" w:ascii="宋体" w:hAnsi="宋体" w:cs="宋体"/>
          <w:sz w:val="24"/>
          <w:szCs w:val="24"/>
        </w:rPr>
        <w:fldChar w:fldCharType="separate"/>
      </w:r>
      <w:r>
        <w:rPr>
          <w:rFonts w:hint="eastAsia" w:ascii="宋体" w:hAnsi="宋体" w:cs="宋体"/>
          <w:sz w:val="24"/>
          <w:szCs w:val="24"/>
        </w:rPr>
        <w:t>六、资质审查时供应商必须提交的资格证明文件</w:t>
      </w:r>
      <w:r>
        <w:rPr>
          <w:rFonts w:hint="eastAsia" w:ascii="宋体" w:hAnsi="宋体" w:cs="宋体"/>
          <w:sz w:val="24"/>
          <w:szCs w:val="24"/>
        </w:rPr>
        <w:fldChar w:fldCharType="end"/>
      </w:r>
    </w:p>
    <w:p>
      <w:pPr>
        <w:pStyle w:val="20"/>
        <w:tabs>
          <w:tab w:val="right" w:leader="dot" w:pos="9746"/>
        </w:tabs>
        <w:spacing w:line="360" w:lineRule="auto"/>
        <w:ind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_Toc23372_WPSOffice_Level1 </w:instrText>
      </w:r>
      <w:r>
        <w:rPr>
          <w:rFonts w:hint="eastAsia" w:ascii="宋体" w:hAnsi="宋体" w:cs="宋体"/>
          <w:sz w:val="24"/>
          <w:szCs w:val="24"/>
        </w:rPr>
        <w:fldChar w:fldCharType="separate"/>
      </w:r>
      <w:r>
        <w:rPr>
          <w:rFonts w:hint="eastAsia" w:ascii="宋体" w:hAnsi="宋体" w:cs="宋体"/>
          <w:sz w:val="24"/>
          <w:szCs w:val="24"/>
        </w:rPr>
        <w:t>七、评审时投标人需提供的证明文件</w:t>
      </w:r>
      <w:r>
        <w:rPr>
          <w:rFonts w:hint="eastAsia" w:ascii="宋体" w:hAnsi="宋体" w:cs="宋体"/>
          <w:sz w:val="24"/>
          <w:szCs w:val="24"/>
        </w:rPr>
        <w:fldChar w:fldCharType="end"/>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八、涉及无效响应文件条款中供应商必须提供的证明文件</w:t>
      </w:r>
    </w:p>
    <w:p>
      <w:pPr>
        <w:pStyle w:val="20"/>
        <w:tabs>
          <w:tab w:val="right" w:leader="dot" w:pos="9746"/>
        </w:tabs>
        <w:spacing w:line="360" w:lineRule="auto"/>
        <w:ind w:firstLine="480" w:firstLineChars="200"/>
        <w:rPr>
          <w:rFonts w:hint="eastAsia" w:ascii="宋体" w:hAnsi="宋体" w:cs="宋体"/>
          <w:sz w:val="24"/>
          <w:szCs w:val="24"/>
        </w:rPr>
      </w:pPr>
      <w:r>
        <w:rPr>
          <w:rFonts w:hint="eastAsia" w:ascii="宋体" w:hAnsi="宋体" w:cs="宋体"/>
          <w:sz w:val="24"/>
          <w:szCs w:val="24"/>
        </w:rPr>
        <w:t>九、供应商认为有必要提供并说明的</w:t>
      </w:r>
      <w:r>
        <w:rPr>
          <w:rFonts w:hint="eastAsia" w:ascii="宋体" w:hAnsi="宋体" w:cs="宋体"/>
          <w:sz w:val="24"/>
          <w:szCs w:val="24"/>
          <w:lang w:eastAsia="zh-CN"/>
        </w:rPr>
        <w:t>其他</w:t>
      </w:r>
      <w:r>
        <w:rPr>
          <w:rFonts w:hint="eastAsia" w:ascii="宋体" w:hAnsi="宋体" w:cs="宋体"/>
          <w:sz w:val="24"/>
          <w:szCs w:val="24"/>
        </w:rPr>
        <w:t>资料</w:t>
      </w:r>
    </w:p>
    <w:p>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_Toc30820_WPSOffice_Level1 </w:instrText>
      </w:r>
      <w:r>
        <w:rPr>
          <w:rFonts w:hint="eastAsia" w:ascii="宋体" w:hAnsi="宋体" w:cs="宋体"/>
          <w:sz w:val="24"/>
        </w:rPr>
        <w:fldChar w:fldCharType="separate"/>
      </w:r>
      <w:r>
        <w:rPr>
          <w:rFonts w:hint="eastAsia" w:ascii="宋体" w:hAnsi="宋体" w:cs="宋体"/>
          <w:sz w:val="24"/>
        </w:rPr>
        <w:t>十、</w:t>
      </w:r>
      <w:r>
        <w:rPr>
          <w:rFonts w:hint="eastAsia" w:ascii="宋体" w:hAnsi="宋体" w:cs="宋体"/>
          <w:sz w:val="24"/>
        </w:rPr>
        <w:fldChar w:fldCharType="end"/>
      </w:r>
      <w:r>
        <w:rPr>
          <w:rFonts w:hint="eastAsia" w:ascii="宋体" w:hAnsi="宋体" w:cs="宋体"/>
          <w:sz w:val="24"/>
        </w:rPr>
        <w:fldChar w:fldCharType="begin"/>
      </w:r>
      <w:r>
        <w:rPr>
          <w:rFonts w:hint="eastAsia" w:ascii="宋体" w:hAnsi="宋体" w:cs="宋体"/>
          <w:sz w:val="24"/>
        </w:rPr>
        <w:instrText xml:space="preserve"> HYPERLINK \l _Toc15244_WPSOffice_Level3 </w:instrText>
      </w:r>
      <w:r>
        <w:rPr>
          <w:rFonts w:hint="eastAsia" w:ascii="宋体" w:hAnsi="宋体" w:cs="宋体"/>
          <w:sz w:val="24"/>
        </w:rPr>
        <w:fldChar w:fldCharType="separate"/>
      </w:r>
      <w:r>
        <w:rPr>
          <w:rFonts w:hint="eastAsia" w:ascii="宋体" w:hAnsi="宋体" w:cs="宋体"/>
          <w:sz w:val="24"/>
        </w:rPr>
        <w:t>示范格式</w:t>
      </w:r>
      <w:r>
        <w:rPr>
          <w:rFonts w:hint="eastAsia" w:ascii="宋体" w:hAnsi="宋体" w:cs="宋体"/>
          <w:sz w:val="24"/>
        </w:rPr>
        <w:fldChar w:fldCharType="end"/>
      </w:r>
    </w:p>
    <w:p>
      <w:pPr>
        <w:spacing w:line="360" w:lineRule="auto"/>
        <w:ind w:firstLine="480" w:firstLineChars="200"/>
        <w:rPr>
          <w:rFonts w:hint="eastAsia" w:ascii="宋体" w:hAnsi="宋体" w:cs="宋体"/>
          <w:sz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spacing w:line="400" w:lineRule="exact"/>
        <w:jc w:val="center"/>
        <w:rPr>
          <w:rFonts w:hint="eastAsia" w:ascii="宋体" w:hAnsi="宋体" w:cs="宋体"/>
          <w:sz w:val="24"/>
          <w:szCs w:val="24"/>
        </w:rPr>
      </w:pPr>
    </w:p>
    <w:p>
      <w:pPr>
        <w:numPr>
          <w:ilvl w:val="0"/>
          <w:numId w:val="1"/>
        </w:numPr>
        <w:spacing w:line="400" w:lineRule="exact"/>
        <w:jc w:val="center"/>
        <w:rPr>
          <w:rFonts w:hint="eastAsia" w:ascii="宋体" w:hAnsi="宋体" w:cs="宋体"/>
          <w:b/>
          <w:sz w:val="32"/>
          <w:szCs w:val="32"/>
        </w:rPr>
      </w:pPr>
      <w:bookmarkStart w:id="12" w:name="_Toc30831_WPSOffice_Level2"/>
      <w:r>
        <w:rPr>
          <w:rFonts w:hint="eastAsia" w:ascii="宋体" w:hAnsi="宋体" w:cs="宋体"/>
          <w:b/>
          <w:sz w:val="32"/>
          <w:szCs w:val="32"/>
        </w:rPr>
        <w:t>磋商函</w:t>
      </w:r>
      <w:bookmarkEnd w:id="12"/>
    </w:p>
    <w:p>
      <w:pPr>
        <w:pStyle w:val="21"/>
        <w:ind w:firstLine="0" w:firstLineChars="0"/>
        <w:rPr>
          <w:rFonts w:hint="eastAsia"/>
        </w:rPr>
      </w:pPr>
    </w:p>
    <w:p>
      <w:pPr>
        <w:pStyle w:val="6"/>
        <w:tabs>
          <w:tab w:val="left" w:pos="2764"/>
        </w:tabs>
        <w:spacing w:line="420" w:lineRule="exact"/>
        <w:ind w:firstLine="240" w:firstLineChars="100"/>
        <w:rPr>
          <w:rFonts w:ascii="宋体" w:hAnsi="宋体" w:eastAsia="宋体" w:cs="新宋体"/>
          <w:sz w:val="24"/>
        </w:rPr>
      </w:pPr>
      <w:r>
        <w:rPr>
          <w:rFonts w:hint="eastAsia" w:ascii="宋体" w:hAnsi="宋体" w:eastAsia="宋体" w:cs="新宋体"/>
          <w:sz w:val="24"/>
        </w:rPr>
        <w:t>致：</w:t>
      </w:r>
      <w:r>
        <w:rPr>
          <w:rFonts w:hint="eastAsia" w:ascii="宋体" w:hAnsi="宋体" w:eastAsia="宋体" w:cs="新宋体"/>
          <w:sz w:val="24"/>
          <w:u w:val="single"/>
        </w:rPr>
        <w:t xml:space="preserve"> （采购人）</w:t>
      </w:r>
      <w:r>
        <w:rPr>
          <w:rFonts w:hint="eastAsia" w:ascii="宋体" w:hAnsi="宋体" w:eastAsia="宋体" w:cs="新宋体"/>
          <w:sz w:val="24"/>
          <w:u w:val="single"/>
        </w:rPr>
        <w:tab/>
      </w:r>
    </w:p>
    <w:p>
      <w:pPr>
        <w:pStyle w:val="19"/>
        <w:spacing w:before="0" w:after="0" w:line="500" w:lineRule="exact"/>
        <w:ind w:firstLineChars="200"/>
        <w:rPr>
          <w:rFonts w:hint="eastAsia" w:ascii="宋体" w:hAnsi="宋体" w:cs="宋体"/>
          <w:kern w:val="2"/>
        </w:rPr>
      </w:pPr>
      <w:r>
        <w:rPr>
          <w:rFonts w:hint="eastAsia" w:ascii="宋体" w:hAnsi="宋体" w:cs="宋体"/>
        </w:rPr>
        <w:t>关于</w:t>
      </w:r>
      <w:r>
        <w:rPr>
          <w:rFonts w:hint="eastAsia" w:ascii="宋体" w:hAnsi="宋体" w:cs="宋体"/>
          <w:u w:val="single"/>
        </w:rPr>
        <w:t xml:space="preserve">         </w:t>
      </w:r>
      <w:r>
        <w:rPr>
          <w:rFonts w:hint="eastAsia" w:ascii="宋体" w:hAnsi="宋体" w:cs="宋体"/>
        </w:rPr>
        <w:t xml:space="preserve"> 采购项目磋商文件（包括更正公告，如果有的话）收悉，我们经详细审阅和研究，现决定参加本项目磋商。同时，正式授权下述签字人</w:t>
      </w:r>
      <w:r>
        <w:rPr>
          <w:rFonts w:hint="eastAsia" w:ascii="宋体" w:hAnsi="宋体" w:cs="宋体"/>
          <w:u w:val="single"/>
        </w:rPr>
        <w:t xml:space="preserve">      </w:t>
      </w:r>
      <w:r>
        <w:rPr>
          <w:rFonts w:hint="eastAsia" w:ascii="宋体" w:hAnsi="宋体" w:cs="宋体"/>
        </w:rPr>
        <w:t>（姓名和职务）代表</w:t>
      </w:r>
      <w:r>
        <w:rPr>
          <w:rFonts w:hint="eastAsia" w:ascii="宋体" w:hAnsi="宋体" w:cs="宋体"/>
          <w:u w:val="single"/>
        </w:rPr>
        <w:t xml:space="preserve">           </w:t>
      </w:r>
      <w:r>
        <w:rPr>
          <w:rFonts w:hint="eastAsia" w:ascii="宋体" w:hAnsi="宋体" w:cs="宋体"/>
        </w:rPr>
        <w:t>（供应商单位名称），</w:t>
      </w:r>
      <w:r>
        <w:rPr>
          <w:rFonts w:hint="eastAsia" w:ascii="宋体" w:hAnsi="宋体" w:cs="宋体"/>
          <w:kern w:val="2"/>
        </w:rPr>
        <w:t>全权处理本次项目磋商的有关事宜。</w:t>
      </w:r>
    </w:p>
    <w:p>
      <w:pPr>
        <w:pStyle w:val="19"/>
        <w:spacing w:before="0" w:after="0" w:line="500" w:lineRule="exact"/>
        <w:ind w:firstLineChars="200"/>
        <w:rPr>
          <w:rFonts w:hint="eastAsia" w:ascii="宋体" w:hAnsi="宋体" w:cs="宋体"/>
          <w:kern w:val="2"/>
        </w:rPr>
      </w:pPr>
      <w:r>
        <w:rPr>
          <w:rFonts w:hint="eastAsia" w:ascii="宋体" w:hAnsi="宋体" w:cs="宋体"/>
        </w:rPr>
        <w:t>1、按照磋商文件中规定各项要求，我方愿以（大写、人民币）</w:t>
      </w:r>
      <w:r>
        <w:rPr>
          <w:rFonts w:hint="eastAsia" w:ascii="宋体" w:hAnsi="宋体" w:cs="宋体"/>
          <w:u w:val="single"/>
        </w:rPr>
        <w:t xml:space="preserve">         </w:t>
      </w:r>
      <w:r>
        <w:rPr>
          <w:rFonts w:hint="eastAsia" w:ascii="宋体" w:hAnsi="宋体" w:cs="宋体"/>
        </w:rPr>
        <w:t>元（RMB</w:t>
      </w:r>
      <w:r>
        <w:rPr>
          <w:rFonts w:hint="eastAsia" w:ascii="宋体" w:hAnsi="宋体" w:cs="宋体"/>
          <w:u w:val="single"/>
        </w:rPr>
        <w:t xml:space="preserve">￥     </w:t>
      </w:r>
      <w:r>
        <w:rPr>
          <w:rFonts w:hint="eastAsia" w:ascii="宋体" w:hAnsi="宋体" w:cs="宋体"/>
        </w:rPr>
        <w:t>元）的磋商报价并按磋商文件的规定要求提供所需货物和服务。</w:t>
      </w:r>
    </w:p>
    <w:p>
      <w:pPr>
        <w:spacing w:line="500" w:lineRule="exact"/>
        <w:ind w:firstLine="567"/>
        <w:rPr>
          <w:rFonts w:hint="eastAsia" w:ascii="宋体" w:hAnsi="宋体" w:cs="宋体"/>
          <w:sz w:val="24"/>
        </w:rPr>
      </w:pPr>
      <w:r>
        <w:rPr>
          <w:rFonts w:hint="eastAsia" w:ascii="宋体" w:hAnsi="宋体" w:cs="宋体"/>
          <w:sz w:val="24"/>
        </w:rPr>
        <w:t>2、我方同意按照磋商文件的规定，本响应文件的有效期为从磋商之日起计算90天，在此期间，本响应文件将始终对我们具有约束力，并可随时被接受。如果我们成交，本响应文件在此期间之后将继续保持有效，直到合同生效。</w:t>
      </w:r>
    </w:p>
    <w:p>
      <w:pPr>
        <w:spacing w:line="500" w:lineRule="exact"/>
        <w:ind w:firstLine="567"/>
        <w:rPr>
          <w:rFonts w:hint="eastAsia" w:ascii="宋体" w:hAnsi="宋体" w:cs="宋体"/>
          <w:sz w:val="24"/>
        </w:rPr>
      </w:pPr>
      <w:r>
        <w:rPr>
          <w:rFonts w:hint="eastAsia" w:ascii="宋体" w:hAnsi="宋体" w:cs="宋体"/>
          <w:sz w:val="24"/>
        </w:rPr>
        <w:t>3、我们同意向贵方提供贵方可能要求的与磋商有关的任何证据或资料，并保证所提供的都是真实的、准确的。</w:t>
      </w:r>
    </w:p>
    <w:p>
      <w:pPr>
        <w:spacing w:line="500" w:lineRule="exact"/>
        <w:ind w:firstLine="567"/>
        <w:rPr>
          <w:rFonts w:hint="eastAsia" w:ascii="宋体" w:hAnsi="宋体" w:cs="宋体"/>
          <w:sz w:val="24"/>
        </w:rPr>
      </w:pPr>
      <w:r>
        <w:rPr>
          <w:rFonts w:hint="eastAsia" w:ascii="宋体" w:hAnsi="宋体" w:cs="宋体"/>
          <w:sz w:val="24"/>
        </w:rPr>
        <w:t>4、如果我们成交，为执行合同，我们将按照供应商须知第29条要求提交履约保证金。</w:t>
      </w:r>
    </w:p>
    <w:p>
      <w:pPr>
        <w:spacing w:line="500" w:lineRule="exact"/>
        <w:ind w:firstLine="567"/>
        <w:rPr>
          <w:rFonts w:hint="eastAsia" w:ascii="宋体" w:hAnsi="宋体" w:cs="宋体"/>
          <w:sz w:val="24"/>
        </w:rPr>
      </w:pPr>
      <w:r>
        <w:rPr>
          <w:rFonts w:hint="eastAsia" w:ascii="宋体" w:hAnsi="宋体" w:cs="宋体"/>
          <w:sz w:val="24"/>
        </w:rPr>
        <w:t>5、一旦我方成交，我方将按照磋商文件的规定，严格履行合同的责任和义务，并保证按磋商文件中规定的时间内提供所需服务。否则我们的履约保证金将被贵方没收。</w:t>
      </w:r>
    </w:p>
    <w:p>
      <w:pPr>
        <w:autoSpaceDE w:val="0"/>
        <w:autoSpaceDN w:val="0"/>
        <w:adjustRightInd w:val="0"/>
        <w:spacing w:line="500" w:lineRule="exact"/>
        <w:ind w:firstLine="567"/>
        <w:rPr>
          <w:rFonts w:hint="eastAsia" w:ascii="宋体" w:hAnsi="宋体" w:cs="宋体"/>
          <w:i/>
          <w:color w:val="000000"/>
          <w:sz w:val="24"/>
        </w:rPr>
      </w:pPr>
      <w:r>
        <w:rPr>
          <w:rFonts w:hint="eastAsia" w:ascii="宋体" w:hAnsi="宋体" w:cs="宋体"/>
          <w:sz w:val="24"/>
        </w:rPr>
        <w:t>6、</w:t>
      </w:r>
      <w:r>
        <w:rPr>
          <w:rFonts w:hint="eastAsia" w:ascii="宋体" w:hAnsi="宋体" w:cs="宋体"/>
          <w:color w:val="000000"/>
          <w:sz w:val="24"/>
        </w:rPr>
        <w:t>我们没有为本项目提供整体设计、规范编制或者项目管理、监理、检测等服务。</w:t>
      </w:r>
    </w:p>
    <w:p>
      <w:pPr>
        <w:pStyle w:val="19"/>
        <w:spacing w:before="0" w:after="0" w:line="440" w:lineRule="exact"/>
        <w:ind w:right="561" w:firstLine="2880" w:firstLineChars="1200"/>
        <w:rPr>
          <w:rFonts w:hint="eastAsia" w:ascii="宋体" w:hAnsi="宋体" w:cs="宋体"/>
          <w:u w:val="single"/>
        </w:rPr>
      </w:pPr>
      <w:r>
        <w:rPr>
          <w:rFonts w:hint="eastAsia" w:ascii="宋体" w:hAnsi="宋体" w:cs="宋体"/>
        </w:rPr>
        <w:t>供应商名称（公章）：</w:t>
      </w:r>
      <w:r>
        <w:rPr>
          <w:rFonts w:hint="eastAsia" w:ascii="宋体" w:hAnsi="宋体" w:cs="宋体"/>
          <w:u w:val="single"/>
        </w:rPr>
        <w:t xml:space="preserve">                 </w:t>
      </w:r>
    </w:p>
    <w:p>
      <w:pPr>
        <w:pStyle w:val="19"/>
        <w:spacing w:before="0" w:after="0" w:line="440" w:lineRule="exact"/>
        <w:ind w:right="561" w:firstLine="2880" w:firstLineChars="1200"/>
        <w:rPr>
          <w:rFonts w:hint="eastAsia" w:ascii="宋体" w:hAnsi="宋体" w:cs="宋体"/>
          <w:kern w:val="2"/>
        </w:rPr>
      </w:pPr>
      <w:r>
        <w:rPr>
          <w:rFonts w:hint="eastAsia" w:ascii="宋体" w:hAnsi="宋体" w:cs="宋体"/>
          <w:color w:val="000000"/>
        </w:rPr>
        <w:t>地址：</w:t>
      </w:r>
      <w:r>
        <w:rPr>
          <w:rFonts w:hint="eastAsia" w:ascii="宋体" w:hAnsi="宋体" w:cs="宋体"/>
          <w:color w:val="000000"/>
          <w:u w:val="single"/>
        </w:rPr>
        <w:t xml:space="preserve">             </w:t>
      </w:r>
      <w:r>
        <w:rPr>
          <w:rFonts w:hint="eastAsia" w:ascii="宋体" w:hAnsi="宋体" w:cs="宋体"/>
          <w:color w:val="000000"/>
        </w:rPr>
        <w:t>邮编：</w:t>
      </w:r>
      <w:r>
        <w:rPr>
          <w:rFonts w:hint="eastAsia" w:ascii="宋体" w:hAnsi="宋体" w:cs="宋体"/>
          <w:color w:val="000000"/>
          <w:u w:val="single"/>
        </w:rPr>
        <w:t xml:space="preserve">             </w:t>
      </w:r>
    </w:p>
    <w:p>
      <w:pPr>
        <w:snapToGrid w:val="0"/>
        <w:spacing w:line="440" w:lineRule="exact"/>
        <w:ind w:right="561" w:firstLine="2880" w:firstLineChars="1200"/>
        <w:rPr>
          <w:rFonts w:hint="eastAsia" w:ascii="宋体" w:hAnsi="宋体" w:cs="宋体"/>
          <w:color w:val="000000"/>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pStyle w:val="12"/>
        <w:spacing w:line="440" w:lineRule="exact"/>
        <w:ind w:right="561" w:firstLine="2880" w:firstLineChars="1200"/>
        <w:rPr>
          <w:rFonts w:hint="eastAsia" w:hAnsi="宋体" w:cs="宋体"/>
          <w:sz w:val="24"/>
          <w:szCs w:val="24"/>
          <w:u w:val="single"/>
        </w:rPr>
      </w:pPr>
      <w:r>
        <w:rPr>
          <w:rFonts w:hint="eastAsia" w:hAnsi="宋体" w:cs="宋体"/>
          <w:sz w:val="24"/>
          <w:szCs w:val="24"/>
        </w:rPr>
        <w:t>法定代表人（委托受托人）签字：</w:t>
      </w:r>
      <w:r>
        <w:rPr>
          <w:rFonts w:hint="eastAsia" w:hAnsi="宋体" w:cs="宋体"/>
          <w:sz w:val="24"/>
          <w:szCs w:val="24"/>
          <w:u w:val="single"/>
        </w:rPr>
        <w:t xml:space="preserve">       </w:t>
      </w:r>
    </w:p>
    <w:p>
      <w:pPr>
        <w:pStyle w:val="12"/>
        <w:spacing w:line="440" w:lineRule="exact"/>
        <w:ind w:right="561" w:firstLine="2880" w:firstLineChars="1200"/>
        <w:rPr>
          <w:rFonts w:hint="eastAsia" w:hAnsi="宋体" w:cs="宋体"/>
          <w:sz w:val="24"/>
          <w:szCs w:val="24"/>
        </w:rPr>
      </w:pPr>
      <w:r>
        <w:rPr>
          <w:rFonts w:hint="eastAsia" w:hAnsi="宋体" w:cs="宋体"/>
          <w:sz w:val="24"/>
          <w:szCs w:val="24"/>
        </w:rPr>
        <w:t>职务：</w:t>
      </w:r>
      <w:r>
        <w:rPr>
          <w:rFonts w:hint="eastAsia" w:hAnsi="宋体" w:cs="宋体"/>
          <w:sz w:val="24"/>
          <w:szCs w:val="24"/>
          <w:u w:val="single"/>
        </w:rPr>
        <w:t xml:space="preserve">                               </w:t>
      </w:r>
    </w:p>
    <w:p>
      <w:pPr>
        <w:pStyle w:val="12"/>
        <w:spacing w:line="440" w:lineRule="exact"/>
        <w:ind w:right="561" w:firstLine="2880" w:firstLineChars="1200"/>
        <w:rPr>
          <w:rFonts w:hint="eastAsia" w:hAnsi="宋体" w:cs="宋体"/>
        </w:rPr>
      </w:pPr>
      <w:r>
        <w:rPr>
          <w:rFonts w:hint="eastAsia" w:hAnsi="宋体" w:cs="宋体"/>
          <w:sz w:val="24"/>
          <w:szCs w:val="24"/>
        </w:rPr>
        <w:t xml:space="preserve">日期： </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pacing w:line="440" w:lineRule="exact"/>
        <w:ind w:firstLine="3357" w:firstLineChars="1045"/>
        <w:rPr>
          <w:rFonts w:hint="eastAsia" w:ascii="宋体" w:hAnsi="宋体" w:cs="宋体"/>
          <w:b/>
          <w:bCs/>
          <w:sz w:val="32"/>
          <w:szCs w:val="32"/>
        </w:rPr>
      </w:pPr>
    </w:p>
    <w:p>
      <w:pPr>
        <w:pStyle w:val="13"/>
        <w:spacing w:line="360" w:lineRule="auto"/>
        <w:rPr>
          <w:rFonts w:hint="eastAsia" w:ascii="宋体" w:hAnsi="宋体" w:cs="宋体"/>
          <w:sz w:val="24"/>
          <w:szCs w:val="24"/>
          <w:lang w:bidi="ar"/>
        </w:rPr>
      </w:pPr>
    </w:p>
    <w:p>
      <w:pPr>
        <w:pStyle w:val="13"/>
        <w:spacing w:line="360" w:lineRule="auto"/>
        <w:ind w:firstLine="480" w:firstLineChars="200"/>
        <w:rPr>
          <w:rFonts w:ascii="宋体" w:hAnsi="宋体" w:cs="宋体"/>
          <w:sz w:val="24"/>
          <w:szCs w:val="24"/>
          <w:highlight w:val="yellow"/>
          <w:lang w:bidi="ar"/>
        </w:rPr>
        <w:sectPr>
          <w:footerReference r:id="rId4" w:type="default"/>
          <w:pgSz w:w="11906" w:h="16838"/>
          <w:pgMar w:top="1440" w:right="1080" w:bottom="1440" w:left="1080" w:header="851" w:footer="1077" w:gutter="0"/>
          <w:cols w:space="720" w:num="1"/>
          <w:docGrid w:type="lines" w:linePitch="312" w:charSpace="0"/>
        </w:sectPr>
      </w:pPr>
      <w:r>
        <w:rPr>
          <w:rFonts w:hint="eastAsia" w:ascii="宋体" w:hAnsi="宋体" w:cs="宋体"/>
          <w:sz w:val="24"/>
          <w:szCs w:val="24"/>
          <w:highlight w:val="yellow"/>
          <w:lang w:bidi="ar"/>
        </w:rPr>
        <w:t>注：供应商应按磋商函格式分别单独编制并密封两份报价文件。除必要的签字以外，其他内容必须机打，不得手工填写，否则按无效标处理。</w:t>
      </w:r>
    </w:p>
    <w:p>
      <w:pPr>
        <w:spacing w:line="440" w:lineRule="exact"/>
        <w:ind w:firstLine="3408" w:firstLineChars="1035"/>
        <w:rPr>
          <w:rFonts w:hint="eastAsia" w:ascii="宋体" w:hAnsi="宋体" w:cs="宋体"/>
          <w:b/>
          <w:bCs/>
          <w:spacing w:val="20"/>
          <w:w w:val="90"/>
          <w:sz w:val="32"/>
          <w:szCs w:val="32"/>
        </w:rPr>
      </w:pPr>
      <w:r>
        <w:rPr>
          <w:rFonts w:hint="eastAsia" w:ascii="宋体" w:hAnsi="宋体" w:cs="宋体"/>
          <w:b/>
          <w:bCs/>
          <w:spacing w:val="20"/>
          <w:w w:val="90"/>
          <w:sz w:val="32"/>
          <w:szCs w:val="32"/>
        </w:rPr>
        <w:t>二、磋商一览表</w:t>
      </w:r>
    </w:p>
    <w:tbl>
      <w:tblPr>
        <w:tblStyle w:val="16"/>
        <w:tblW w:w="9961" w:type="dxa"/>
        <w:tblInd w:w="119" w:type="dxa"/>
        <w:tblLayout w:type="fixed"/>
        <w:tblCellMar>
          <w:top w:w="0" w:type="dxa"/>
          <w:left w:w="108" w:type="dxa"/>
          <w:bottom w:w="0" w:type="dxa"/>
          <w:right w:w="108" w:type="dxa"/>
        </w:tblCellMar>
      </w:tblPr>
      <w:tblGrid>
        <w:gridCol w:w="1740"/>
        <w:gridCol w:w="8221"/>
      </w:tblGrid>
      <w:tr>
        <w:tblPrEx>
          <w:tblCellMar>
            <w:top w:w="0" w:type="dxa"/>
            <w:left w:w="108" w:type="dxa"/>
            <w:bottom w:w="0" w:type="dxa"/>
            <w:right w:w="108" w:type="dxa"/>
          </w:tblCellMar>
        </w:tblPrEx>
        <w:trPr>
          <w:trHeight w:val="583" w:hRule="exact"/>
        </w:trPr>
        <w:tc>
          <w:tcPr>
            <w:tcW w:w="17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项目名称</w:t>
            </w:r>
          </w:p>
        </w:tc>
        <w:tc>
          <w:tcPr>
            <w:tcW w:w="8221" w:type="dxa"/>
            <w:tcBorders>
              <w:top w:val="single" w:color="auto" w:sz="6" w:space="0"/>
              <w:left w:val="single" w:color="auto" w:sz="6" w:space="0"/>
              <w:bottom w:val="single" w:color="auto" w:sz="6" w:space="0"/>
              <w:right w:val="single" w:color="auto" w:sz="6" w:space="0"/>
            </w:tcBorders>
            <w:noWrap w:val="0"/>
            <w:vAlign w:val="center"/>
          </w:tcPr>
          <w:p>
            <w:pPr>
              <w:tabs>
                <w:tab w:val="left" w:pos="900"/>
              </w:tabs>
              <w:autoSpaceDE w:val="0"/>
              <w:autoSpaceDN w:val="0"/>
              <w:adjustRightInd w:val="0"/>
              <w:spacing w:line="440" w:lineRule="exact"/>
              <w:jc w:val="center"/>
              <w:rPr>
                <w:rFonts w:hint="eastAsia" w:ascii="宋体" w:hAnsi="宋体" w:cs="宋体"/>
                <w:b/>
                <w:bCs/>
                <w:sz w:val="24"/>
                <w:lang w:val="zh-CN"/>
              </w:rPr>
            </w:pPr>
          </w:p>
        </w:tc>
      </w:tr>
      <w:tr>
        <w:tblPrEx>
          <w:tblCellMar>
            <w:top w:w="0" w:type="dxa"/>
            <w:left w:w="108" w:type="dxa"/>
            <w:bottom w:w="0" w:type="dxa"/>
            <w:right w:w="108" w:type="dxa"/>
          </w:tblCellMar>
        </w:tblPrEx>
        <w:trPr>
          <w:trHeight w:val="1824" w:hRule="atLeast"/>
        </w:trPr>
        <w:tc>
          <w:tcPr>
            <w:tcW w:w="17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投标报价</w:t>
            </w:r>
          </w:p>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总计</w:t>
            </w:r>
          </w:p>
        </w:tc>
        <w:tc>
          <w:tcPr>
            <w:tcW w:w="82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eastAsia" w:ascii="宋体" w:hAnsi="宋体" w:cs="宋体"/>
                <w:sz w:val="24"/>
                <w:u w:val="single"/>
                <w:lang w:val="zh-CN"/>
              </w:rPr>
            </w:pPr>
            <w:r>
              <w:rPr>
                <w:rFonts w:hint="eastAsia" w:ascii="宋体" w:hAnsi="宋体" w:cs="宋体"/>
                <w:sz w:val="24"/>
                <w:lang w:val="zh-CN"/>
              </w:rPr>
              <w:t xml:space="preserve">（小写）¥ </w:t>
            </w:r>
            <w:r>
              <w:rPr>
                <w:rFonts w:hint="eastAsia" w:ascii="宋体" w:hAnsi="宋体" w:cs="宋体"/>
                <w:sz w:val="24"/>
                <w:u w:val="single"/>
                <w:lang w:val="zh-CN"/>
              </w:rPr>
              <w:t xml:space="preserve">             </w:t>
            </w:r>
            <w:r>
              <w:rPr>
                <w:rFonts w:hint="eastAsia" w:ascii="宋体" w:hAnsi="宋体" w:cs="宋体"/>
                <w:sz w:val="24"/>
                <w:lang w:val="zh-CN"/>
              </w:rPr>
              <w:t xml:space="preserve"> 元</w:t>
            </w:r>
          </w:p>
          <w:p>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 xml:space="preserve">（大写）人民币  </w:t>
            </w:r>
            <w:r>
              <w:rPr>
                <w:rFonts w:hint="eastAsia" w:ascii="宋体" w:hAnsi="宋体" w:cs="宋体"/>
                <w:sz w:val="24"/>
                <w:u w:val="single"/>
                <w:lang w:val="zh-CN"/>
              </w:rPr>
              <w:t xml:space="preserve">             </w:t>
            </w:r>
            <w:r>
              <w:rPr>
                <w:rFonts w:hint="eastAsia" w:ascii="宋体" w:hAnsi="宋体" w:cs="宋体"/>
                <w:sz w:val="24"/>
                <w:lang w:val="zh-CN"/>
              </w:rPr>
              <w:t>元</w:t>
            </w:r>
          </w:p>
        </w:tc>
      </w:tr>
    </w:tbl>
    <w:p>
      <w:pPr>
        <w:pStyle w:val="6"/>
        <w:rPr>
          <w:rFonts w:ascii="宋体" w:hAnsi="宋体" w:eastAsia="宋体" w:cs="新宋体"/>
          <w:sz w:val="24"/>
        </w:rPr>
      </w:pPr>
    </w:p>
    <w:p>
      <w:pPr>
        <w:pStyle w:val="5"/>
        <w:tabs>
          <w:tab w:val="left" w:pos="2119"/>
          <w:tab w:val="left" w:pos="4039"/>
        </w:tabs>
        <w:rPr>
          <w:rFonts w:hAnsi="宋体" w:cs="新宋体"/>
          <w:sz w:val="24"/>
          <w:szCs w:val="24"/>
        </w:rPr>
      </w:pPr>
      <w:r>
        <w:rPr>
          <w:rFonts w:hint="eastAsia" w:hAnsi="宋体" w:cs="新宋体"/>
          <w:b w:val="0"/>
          <w:bCs w:val="0"/>
          <w:sz w:val="24"/>
          <w:szCs w:val="24"/>
        </w:rPr>
        <w:t>供应商：</w:t>
      </w:r>
      <w:r>
        <w:rPr>
          <w:rFonts w:hint="eastAsia" w:hAnsi="宋体" w:cs="新宋体"/>
          <w:b w:val="0"/>
          <w:bCs w:val="0"/>
          <w:sz w:val="24"/>
          <w:szCs w:val="24"/>
          <w:u w:val="single"/>
        </w:rPr>
        <w:t xml:space="preserve"> </w:t>
      </w:r>
      <w:r>
        <w:rPr>
          <w:rFonts w:hint="eastAsia" w:hAnsi="宋体" w:cs="新宋体"/>
          <w:b w:val="0"/>
          <w:bCs w:val="0"/>
          <w:sz w:val="24"/>
          <w:szCs w:val="24"/>
          <w:u w:val="single"/>
        </w:rPr>
        <w:tab/>
      </w:r>
      <w:r>
        <w:rPr>
          <w:rFonts w:hint="eastAsia" w:hAnsi="宋体" w:cs="新宋体"/>
          <w:b w:val="0"/>
          <w:bCs w:val="0"/>
          <w:sz w:val="24"/>
          <w:szCs w:val="24"/>
          <w:u w:val="single"/>
        </w:rPr>
        <w:t>（加盖公章）</w:t>
      </w:r>
      <w:r>
        <w:rPr>
          <w:rFonts w:hint="eastAsia" w:hAnsi="宋体" w:cs="新宋体"/>
          <w:b w:val="0"/>
          <w:bCs w:val="0"/>
          <w:sz w:val="24"/>
          <w:szCs w:val="24"/>
          <w:u w:val="single"/>
        </w:rPr>
        <w:tab/>
      </w:r>
    </w:p>
    <w:p>
      <w:pPr>
        <w:tabs>
          <w:tab w:val="left" w:pos="5419"/>
        </w:tabs>
        <w:spacing w:line="345" w:lineRule="auto"/>
        <w:rPr>
          <w:rFonts w:ascii="宋体" w:hAnsi="宋体" w:cs="新宋体"/>
          <w:sz w:val="24"/>
          <w:u w:val="single"/>
        </w:rPr>
      </w:pPr>
      <w:r>
        <w:rPr>
          <w:rFonts w:hint="eastAsia" w:ascii="宋体" w:hAnsi="宋体" w:cs="新宋体"/>
          <w:sz w:val="24"/>
        </w:rPr>
        <w:t>法人或其委托受托人签字：</w:t>
      </w:r>
      <w:r>
        <w:rPr>
          <w:rFonts w:hint="eastAsia" w:ascii="宋体" w:hAnsi="宋体" w:cs="新宋体"/>
          <w:sz w:val="24"/>
          <w:u w:val="single"/>
        </w:rPr>
        <w:t xml:space="preserve"> </w:t>
      </w:r>
      <w:r>
        <w:rPr>
          <w:rFonts w:hint="eastAsia" w:ascii="宋体" w:hAnsi="宋体" w:cs="新宋体"/>
          <w:sz w:val="24"/>
          <w:u w:val="single"/>
        </w:rPr>
        <w:tab/>
      </w:r>
      <w:r>
        <w:rPr>
          <w:rFonts w:hint="eastAsia" w:ascii="宋体" w:hAnsi="宋体" w:cs="新宋体"/>
          <w:sz w:val="24"/>
          <w:u w:val="single"/>
        </w:rPr>
        <w:t xml:space="preserve"> </w:t>
      </w:r>
    </w:p>
    <w:p>
      <w:pPr>
        <w:pStyle w:val="13"/>
      </w:pPr>
    </w:p>
    <w:p>
      <w:pPr>
        <w:widowControl/>
        <w:tabs>
          <w:tab w:val="left" w:pos="360"/>
        </w:tabs>
        <w:spacing w:before="67" w:line="440" w:lineRule="exact"/>
        <w:ind w:firstLine="589" w:firstLineChars="234"/>
        <w:rPr>
          <w:rFonts w:ascii="宋体" w:hAnsi="宋体" w:cs="宋体"/>
          <w:w w:val="90"/>
          <w:sz w:val="28"/>
          <w:u w:val="single"/>
        </w:rPr>
      </w:pPr>
      <w:r>
        <w:rPr>
          <w:rFonts w:ascii="宋体" w:hAnsi="宋体" w:cs="宋体"/>
          <w:w w:val="90"/>
          <w:sz w:val="28"/>
          <w:u w:val="single"/>
        </w:rPr>
        <w:t>年</w:t>
      </w:r>
      <w:r>
        <w:rPr>
          <w:rFonts w:hint="eastAsia" w:ascii="宋体" w:hAnsi="宋体" w:cs="宋体"/>
          <w:w w:val="90"/>
          <w:sz w:val="28"/>
          <w:u w:val="single"/>
        </w:rPr>
        <w:t xml:space="preserve">    </w:t>
      </w:r>
      <w:r>
        <w:rPr>
          <w:rFonts w:ascii="宋体" w:hAnsi="宋体" w:cs="宋体"/>
          <w:w w:val="90"/>
          <w:sz w:val="28"/>
          <w:u w:val="single"/>
        </w:rPr>
        <w:t>月</w:t>
      </w:r>
      <w:r>
        <w:rPr>
          <w:rFonts w:hint="eastAsia" w:ascii="宋体" w:hAnsi="宋体" w:cs="宋体"/>
          <w:w w:val="90"/>
          <w:sz w:val="28"/>
          <w:u w:val="single"/>
        </w:rPr>
        <w:t xml:space="preserve">     </w:t>
      </w:r>
      <w:r>
        <w:rPr>
          <w:rFonts w:ascii="宋体" w:hAnsi="宋体" w:cs="宋体"/>
          <w:w w:val="90"/>
          <w:sz w:val="28"/>
          <w:u w:val="single"/>
        </w:rPr>
        <w:t>日</w:t>
      </w:r>
    </w:p>
    <w:p>
      <w:pPr>
        <w:spacing w:line="440" w:lineRule="exact"/>
        <w:rPr>
          <w:rFonts w:hint="eastAsia" w:ascii="宋体" w:hAnsi="宋体" w:cs="宋体"/>
          <w:sz w:val="24"/>
        </w:rPr>
      </w:pPr>
      <w:r>
        <w:rPr>
          <w:rFonts w:hint="eastAsia" w:ascii="宋体" w:hAnsi="宋体" w:cs="宋体"/>
          <w:sz w:val="24"/>
        </w:rPr>
        <w:t>注：</w:t>
      </w:r>
    </w:p>
    <w:p>
      <w:pPr>
        <w:spacing w:line="440" w:lineRule="exact"/>
        <w:ind w:firstLine="235" w:firstLineChars="98"/>
        <w:rPr>
          <w:rFonts w:hint="eastAsia" w:ascii="宋体" w:hAnsi="宋体" w:cs="宋体"/>
          <w:sz w:val="24"/>
        </w:rPr>
      </w:pPr>
      <w:r>
        <w:rPr>
          <w:rFonts w:hint="eastAsia" w:ascii="宋体" w:hAnsi="宋体" w:cs="宋体"/>
          <w:sz w:val="24"/>
        </w:rPr>
        <w:t>（1）投标报价总计应满足磋商文件中投标人须知磋商报价所述内容。</w:t>
      </w:r>
    </w:p>
    <w:p>
      <w:pPr>
        <w:spacing w:line="440" w:lineRule="exact"/>
        <w:ind w:firstLine="235" w:firstLineChars="98"/>
        <w:rPr>
          <w:rFonts w:hint="eastAsia" w:ascii="宋体" w:hAnsi="宋体" w:cs="宋体"/>
          <w:sz w:val="24"/>
        </w:rPr>
      </w:pPr>
      <w:r>
        <w:rPr>
          <w:rFonts w:hint="eastAsia" w:ascii="宋体" w:hAnsi="宋体" w:cs="宋体"/>
          <w:sz w:val="24"/>
        </w:rPr>
        <w:t>（2）开标一览表格式不得自行改动。</w:t>
      </w:r>
      <w:bookmarkStart w:id="13" w:name="_Toc157775459"/>
      <w:bookmarkStart w:id="14" w:name="_Toc136924766"/>
    </w:p>
    <w:bookmarkEnd w:id="13"/>
    <w:bookmarkEnd w:id="14"/>
    <w:p>
      <w:pPr>
        <w:spacing w:line="440" w:lineRule="exact"/>
        <w:ind w:firstLine="3408" w:firstLineChars="1035"/>
        <w:rPr>
          <w:rFonts w:hint="eastAsia" w:ascii="宋体" w:hAnsi="宋体" w:cs="宋体"/>
          <w:b/>
          <w:bCs/>
          <w:spacing w:val="20"/>
          <w:w w:val="90"/>
          <w:sz w:val="32"/>
          <w:szCs w:val="32"/>
        </w:rPr>
      </w:pPr>
    </w:p>
    <w:p>
      <w:pPr>
        <w:spacing w:line="440" w:lineRule="exact"/>
        <w:ind w:firstLine="3408" w:firstLineChars="1035"/>
        <w:rPr>
          <w:rFonts w:hint="eastAsia" w:ascii="宋体" w:hAnsi="宋体" w:cs="宋体"/>
          <w:b/>
          <w:bCs/>
          <w:spacing w:val="20"/>
          <w:w w:val="90"/>
          <w:sz w:val="32"/>
          <w:szCs w:val="32"/>
        </w:rPr>
      </w:pPr>
    </w:p>
    <w:p>
      <w:pPr>
        <w:spacing w:line="320" w:lineRule="exact"/>
        <w:jc w:val="center"/>
        <w:rPr>
          <w:rFonts w:hint="eastAsia" w:ascii="宋体" w:hAnsi="宋体" w:cs="宋体"/>
          <w:b/>
          <w:bCs/>
          <w:sz w:val="32"/>
          <w:szCs w:val="32"/>
        </w:rPr>
      </w:pPr>
    </w:p>
    <w:p>
      <w:pPr>
        <w:spacing w:line="320" w:lineRule="exact"/>
        <w:jc w:val="center"/>
        <w:outlineLvl w:val="0"/>
        <w:rPr>
          <w:rFonts w:hint="eastAsia" w:ascii="宋体" w:hAnsi="宋体" w:cs="宋体"/>
          <w:b/>
          <w:bCs/>
          <w:sz w:val="32"/>
          <w:szCs w:val="32"/>
        </w:rPr>
      </w:pPr>
      <w:bookmarkStart w:id="15" w:name="_Toc7878"/>
      <w:r>
        <w:rPr>
          <w:rFonts w:hint="eastAsia" w:ascii="宋体" w:hAnsi="宋体" w:cs="宋体"/>
          <w:b/>
          <w:bCs/>
          <w:sz w:val="32"/>
          <w:szCs w:val="32"/>
        </w:rPr>
        <w:br w:type="page"/>
      </w:r>
      <w:bookmarkEnd w:id="15"/>
    </w:p>
    <w:p>
      <w:pPr>
        <w:spacing w:line="320" w:lineRule="exact"/>
        <w:jc w:val="center"/>
        <w:rPr>
          <w:rFonts w:hint="eastAsia" w:ascii="宋体" w:hAnsi="宋体" w:cs="宋体"/>
          <w:b/>
          <w:bCs/>
          <w:sz w:val="32"/>
          <w:szCs w:val="32"/>
        </w:rPr>
      </w:pPr>
      <w:r>
        <w:rPr>
          <w:rFonts w:hint="eastAsia" w:ascii="宋体" w:hAnsi="宋体" w:cs="宋体"/>
          <w:b/>
          <w:bCs/>
          <w:sz w:val="32"/>
          <w:szCs w:val="32"/>
        </w:rPr>
        <w:t>三、磋商报价明细表</w:t>
      </w:r>
    </w:p>
    <w:tbl>
      <w:tblPr>
        <w:tblStyle w:val="16"/>
        <w:tblpPr w:leftFromText="180" w:rightFromText="180" w:vertAnchor="text" w:horzAnchor="page" w:tblpX="1117" w:tblpY="219"/>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997"/>
        <w:gridCol w:w="1980"/>
        <w:gridCol w:w="850"/>
        <w:gridCol w:w="851"/>
        <w:gridCol w:w="1842"/>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6" w:type="dxa"/>
            <w:noWrap w:val="0"/>
            <w:vAlign w:val="center"/>
          </w:tcPr>
          <w:p>
            <w:pPr>
              <w:spacing w:line="320" w:lineRule="exact"/>
              <w:jc w:val="center"/>
              <w:rPr>
                <w:rFonts w:hint="eastAsia"/>
                <w:sz w:val="24"/>
              </w:rPr>
            </w:pPr>
            <w:r>
              <w:rPr>
                <w:rFonts w:hint="eastAsia"/>
                <w:sz w:val="24"/>
              </w:rPr>
              <w:t>序号</w:t>
            </w:r>
          </w:p>
        </w:tc>
        <w:tc>
          <w:tcPr>
            <w:tcW w:w="1997" w:type="dxa"/>
            <w:noWrap w:val="0"/>
            <w:vAlign w:val="center"/>
          </w:tcPr>
          <w:p>
            <w:pPr>
              <w:spacing w:line="320" w:lineRule="exact"/>
              <w:jc w:val="center"/>
              <w:rPr>
                <w:rFonts w:hint="eastAsia"/>
                <w:sz w:val="24"/>
              </w:rPr>
            </w:pPr>
            <w:r>
              <w:rPr>
                <w:rFonts w:hint="eastAsia"/>
                <w:sz w:val="24"/>
              </w:rPr>
              <w:t>名称</w:t>
            </w:r>
          </w:p>
        </w:tc>
        <w:tc>
          <w:tcPr>
            <w:tcW w:w="1980" w:type="dxa"/>
            <w:noWrap w:val="0"/>
            <w:vAlign w:val="center"/>
          </w:tcPr>
          <w:p>
            <w:pPr>
              <w:spacing w:line="320" w:lineRule="exact"/>
              <w:jc w:val="center"/>
              <w:rPr>
                <w:sz w:val="24"/>
              </w:rPr>
            </w:pPr>
            <w:r>
              <w:rPr>
                <w:rFonts w:hint="eastAsia"/>
                <w:sz w:val="24"/>
              </w:rPr>
              <w:t>是否响应需求</w:t>
            </w:r>
          </w:p>
        </w:tc>
        <w:tc>
          <w:tcPr>
            <w:tcW w:w="850" w:type="dxa"/>
            <w:noWrap w:val="0"/>
            <w:vAlign w:val="center"/>
          </w:tcPr>
          <w:p>
            <w:pPr>
              <w:spacing w:line="320" w:lineRule="exact"/>
              <w:jc w:val="center"/>
              <w:rPr>
                <w:rFonts w:hint="eastAsia"/>
                <w:sz w:val="24"/>
              </w:rPr>
            </w:pPr>
            <w:r>
              <w:rPr>
                <w:rFonts w:hint="eastAsia"/>
                <w:sz w:val="24"/>
              </w:rPr>
              <w:t>采购数量</w:t>
            </w:r>
          </w:p>
        </w:tc>
        <w:tc>
          <w:tcPr>
            <w:tcW w:w="851" w:type="dxa"/>
            <w:noWrap w:val="0"/>
            <w:vAlign w:val="center"/>
          </w:tcPr>
          <w:p>
            <w:pPr>
              <w:spacing w:line="320" w:lineRule="exact"/>
              <w:jc w:val="center"/>
              <w:rPr>
                <w:rFonts w:hint="eastAsia"/>
                <w:sz w:val="24"/>
              </w:rPr>
            </w:pPr>
            <w:r>
              <w:rPr>
                <w:rFonts w:hint="eastAsia"/>
                <w:sz w:val="24"/>
              </w:rPr>
              <w:t>单位</w:t>
            </w:r>
          </w:p>
        </w:tc>
        <w:tc>
          <w:tcPr>
            <w:tcW w:w="1842" w:type="dxa"/>
            <w:noWrap w:val="0"/>
            <w:vAlign w:val="center"/>
          </w:tcPr>
          <w:p>
            <w:pPr>
              <w:spacing w:line="320" w:lineRule="exact"/>
              <w:jc w:val="center"/>
              <w:rPr>
                <w:rFonts w:hint="eastAsia"/>
                <w:sz w:val="24"/>
              </w:rPr>
            </w:pPr>
            <w:r>
              <w:rPr>
                <w:rFonts w:hint="eastAsia"/>
                <w:sz w:val="24"/>
              </w:rPr>
              <w:t>单价（元）</w:t>
            </w:r>
          </w:p>
        </w:tc>
        <w:tc>
          <w:tcPr>
            <w:tcW w:w="1909" w:type="dxa"/>
            <w:noWrap w:val="0"/>
            <w:vAlign w:val="center"/>
          </w:tcPr>
          <w:p>
            <w:pPr>
              <w:spacing w:line="320" w:lineRule="exact"/>
              <w:jc w:val="center"/>
              <w:rPr>
                <w:rFonts w:hint="eastAsia"/>
                <w:sz w:val="24"/>
              </w:rPr>
            </w:pPr>
            <w:r>
              <w:rPr>
                <w:rFonts w:hint="eastAsia"/>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26" w:type="dxa"/>
            <w:noWrap w:val="0"/>
            <w:vAlign w:val="center"/>
          </w:tcPr>
          <w:p>
            <w:pPr>
              <w:spacing w:line="320" w:lineRule="exact"/>
              <w:jc w:val="center"/>
              <w:rPr>
                <w:rFonts w:hint="eastAsia"/>
                <w:sz w:val="24"/>
              </w:rPr>
            </w:pPr>
            <w:r>
              <w:rPr>
                <w:rFonts w:hint="eastAsia"/>
                <w:sz w:val="24"/>
              </w:rPr>
              <w:t>1</w:t>
            </w:r>
          </w:p>
        </w:tc>
        <w:tc>
          <w:tcPr>
            <w:tcW w:w="1997" w:type="dxa"/>
            <w:noWrap w:val="0"/>
            <w:vAlign w:val="center"/>
          </w:tcPr>
          <w:p>
            <w:pPr>
              <w:widowControl/>
              <w:spacing w:line="320" w:lineRule="exact"/>
              <w:jc w:val="center"/>
              <w:rPr>
                <w:rFonts w:hint="default" w:ascii="新宋体" w:hAnsi="新宋体" w:eastAsia="新宋体" w:cs="宋体"/>
                <w:kern w:val="0"/>
                <w:sz w:val="24"/>
                <w:lang w:val="en-US" w:eastAsia="zh-CN"/>
              </w:rPr>
            </w:pPr>
            <w:r>
              <w:rPr>
                <w:rFonts w:hint="eastAsia" w:ascii="新宋体" w:hAnsi="新宋体" w:eastAsia="新宋体" w:cs="宋体"/>
                <w:kern w:val="0"/>
                <w:sz w:val="24"/>
              </w:rPr>
              <w:t>金湖县</w:t>
            </w:r>
            <w:r>
              <w:rPr>
                <w:rFonts w:hint="eastAsia" w:ascii="新宋体" w:hAnsi="新宋体" w:eastAsia="新宋体" w:cs="宋体"/>
                <w:kern w:val="0"/>
                <w:sz w:val="24"/>
                <w:lang w:val="en-US" w:eastAsia="zh-CN"/>
              </w:rPr>
              <w:t>人民医院电梯维保</w:t>
            </w:r>
          </w:p>
        </w:tc>
        <w:tc>
          <w:tcPr>
            <w:tcW w:w="1980" w:type="dxa"/>
            <w:noWrap w:val="0"/>
            <w:vAlign w:val="center"/>
          </w:tcPr>
          <w:p>
            <w:pPr>
              <w:widowControl/>
              <w:spacing w:line="320" w:lineRule="exact"/>
              <w:jc w:val="center"/>
              <w:rPr>
                <w:rFonts w:ascii="新宋体" w:hAnsi="新宋体" w:eastAsia="新宋体" w:cs="宋体"/>
                <w:kern w:val="0"/>
                <w:sz w:val="24"/>
              </w:rPr>
            </w:pPr>
            <w:r>
              <w:rPr>
                <w:rFonts w:hint="eastAsia" w:ascii="新宋体" w:hAnsi="新宋体" w:eastAsia="新宋体" w:cs="宋体"/>
                <w:kern w:val="0"/>
                <w:sz w:val="24"/>
              </w:rPr>
              <w:t>是</w:t>
            </w:r>
          </w:p>
        </w:tc>
        <w:tc>
          <w:tcPr>
            <w:tcW w:w="850" w:type="dxa"/>
            <w:noWrap w:val="0"/>
            <w:vAlign w:val="center"/>
          </w:tcPr>
          <w:p>
            <w:pPr>
              <w:widowControl/>
              <w:spacing w:line="320" w:lineRule="exact"/>
              <w:jc w:val="center"/>
              <w:rPr>
                <w:rFonts w:hint="eastAsia" w:ascii="新宋体" w:hAnsi="新宋体" w:eastAsia="新宋体" w:cs="宋体"/>
                <w:kern w:val="0"/>
                <w:sz w:val="24"/>
                <w:lang w:eastAsia="zh-CN"/>
              </w:rPr>
            </w:pPr>
            <w:r>
              <w:rPr>
                <w:rFonts w:hint="eastAsia" w:ascii="新宋体" w:hAnsi="新宋体" w:eastAsia="新宋体" w:cs="宋体"/>
                <w:kern w:val="0"/>
                <w:sz w:val="24"/>
                <w:lang w:val="en-US" w:eastAsia="zh-CN"/>
              </w:rPr>
              <w:t>1</w:t>
            </w:r>
          </w:p>
        </w:tc>
        <w:tc>
          <w:tcPr>
            <w:tcW w:w="851" w:type="dxa"/>
            <w:noWrap w:val="0"/>
            <w:vAlign w:val="center"/>
          </w:tcPr>
          <w:p>
            <w:pPr>
              <w:widowControl/>
              <w:spacing w:line="320" w:lineRule="exact"/>
              <w:jc w:val="center"/>
              <w:rPr>
                <w:rFonts w:hint="eastAsia" w:ascii="新宋体" w:hAnsi="新宋体" w:eastAsia="新宋体" w:cs="宋体"/>
                <w:kern w:val="0"/>
                <w:sz w:val="24"/>
              </w:rPr>
            </w:pPr>
            <w:r>
              <w:rPr>
                <w:rFonts w:hint="eastAsia" w:ascii="新宋体" w:hAnsi="新宋体" w:eastAsia="新宋体" w:cs="宋体"/>
                <w:kern w:val="0"/>
                <w:sz w:val="24"/>
              </w:rPr>
              <w:t>年</w:t>
            </w:r>
          </w:p>
        </w:tc>
        <w:tc>
          <w:tcPr>
            <w:tcW w:w="1842" w:type="dxa"/>
            <w:noWrap w:val="0"/>
            <w:vAlign w:val="center"/>
          </w:tcPr>
          <w:p>
            <w:pPr>
              <w:widowControl/>
              <w:spacing w:line="320" w:lineRule="exact"/>
              <w:jc w:val="center"/>
              <w:rPr>
                <w:rFonts w:hint="eastAsia" w:ascii="新宋体" w:hAnsi="新宋体" w:eastAsia="新宋体" w:cs="宋体"/>
                <w:kern w:val="0"/>
                <w:sz w:val="24"/>
              </w:rPr>
            </w:pPr>
          </w:p>
        </w:tc>
        <w:tc>
          <w:tcPr>
            <w:tcW w:w="1909" w:type="dxa"/>
            <w:noWrap w:val="0"/>
            <w:vAlign w:val="center"/>
          </w:tcPr>
          <w:p>
            <w:pPr>
              <w:widowControl/>
              <w:spacing w:line="320" w:lineRule="exact"/>
              <w:jc w:val="center"/>
              <w:rPr>
                <w:rFonts w:hint="eastAsia" w:ascii="新宋体" w:hAnsi="新宋体" w:eastAsia="新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26" w:type="dxa"/>
            <w:noWrap w:val="0"/>
            <w:vAlign w:val="center"/>
          </w:tcPr>
          <w:p>
            <w:pPr>
              <w:spacing w:line="320" w:lineRule="exact"/>
              <w:jc w:val="center"/>
              <w:rPr>
                <w:rFonts w:hint="eastAsia"/>
                <w:sz w:val="24"/>
              </w:rPr>
            </w:pPr>
          </w:p>
        </w:tc>
        <w:tc>
          <w:tcPr>
            <w:tcW w:w="1997" w:type="dxa"/>
            <w:noWrap w:val="0"/>
            <w:vAlign w:val="center"/>
          </w:tcPr>
          <w:p>
            <w:pPr>
              <w:widowControl/>
              <w:spacing w:line="320" w:lineRule="exact"/>
              <w:jc w:val="center"/>
              <w:rPr>
                <w:rFonts w:hint="eastAsia" w:ascii="新宋体" w:hAnsi="新宋体" w:eastAsia="新宋体" w:cs="宋体"/>
                <w:kern w:val="0"/>
                <w:sz w:val="24"/>
              </w:rPr>
            </w:pPr>
            <w:r>
              <w:rPr>
                <w:rFonts w:hint="eastAsia" w:ascii="新宋体" w:hAnsi="新宋体" w:eastAsia="新宋体" w:cs="宋体"/>
                <w:kern w:val="0"/>
                <w:sz w:val="24"/>
              </w:rPr>
              <w:t>合计</w:t>
            </w:r>
          </w:p>
        </w:tc>
        <w:tc>
          <w:tcPr>
            <w:tcW w:w="7432" w:type="dxa"/>
            <w:gridSpan w:val="5"/>
            <w:noWrap w:val="0"/>
            <w:vAlign w:val="center"/>
          </w:tcPr>
          <w:p>
            <w:pPr>
              <w:widowControl/>
              <w:spacing w:line="320" w:lineRule="exact"/>
              <w:rPr>
                <w:rFonts w:hint="eastAsia" w:ascii="新宋体" w:hAnsi="新宋体" w:eastAsia="新宋体" w:cs="宋体"/>
                <w:kern w:val="0"/>
                <w:sz w:val="24"/>
              </w:rPr>
            </w:pPr>
            <w:r>
              <w:rPr>
                <w:rFonts w:hint="eastAsia" w:ascii="新宋体" w:hAnsi="新宋体" w:eastAsia="新宋体" w:cs="宋体"/>
                <w:kern w:val="0"/>
                <w:sz w:val="24"/>
              </w:rPr>
              <w:t>大写：              小写：</w:t>
            </w:r>
          </w:p>
        </w:tc>
      </w:tr>
    </w:tbl>
    <w:p>
      <w:pPr>
        <w:pStyle w:val="15"/>
        <w:ind w:firstLine="640"/>
        <w:rPr>
          <w:rFonts w:hint="eastAsia"/>
        </w:rPr>
      </w:pPr>
    </w:p>
    <w:p>
      <w:pPr>
        <w:pStyle w:val="22"/>
        <w:rPr>
          <w:rFonts w:ascii="宋体" w:eastAsia="宋体"/>
        </w:rPr>
      </w:pPr>
    </w:p>
    <w:p>
      <w:pPr>
        <w:spacing w:line="440" w:lineRule="exact"/>
        <w:rPr>
          <w:rFonts w:ascii="宋体" w:hAnsi="宋体" w:cs="仿宋"/>
          <w:sz w:val="24"/>
          <w:u w:val="single"/>
        </w:rPr>
      </w:pPr>
      <w:r>
        <w:rPr>
          <w:rFonts w:hint="eastAsia" w:ascii="宋体" w:hAnsi="宋体" w:cs="仿宋"/>
          <w:sz w:val="24"/>
        </w:rPr>
        <w:t>供应商：</w:t>
      </w:r>
      <w:r>
        <w:rPr>
          <w:rFonts w:ascii="宋体" w:hAnsi="宋体" w:cs="仿宋"/>
          <w:sz w:val="24"/>
          <w:u w:val="single"/>
        </w:rPr>
        <w:t xml:space="preserve">      </w:t>
      </w:r>
      <w:r>
        <w:rPr>
          <w:rFonts w:hint="eastAsia" w:ascii="宋体" w:hAnsi="宋体" w:cs="仿宋"/>
          <w:sz w:val="24"/>
          <w:u w:val="single"/>
        </w:rPr>
        <w:t>（加盖公章）</w:t>
      </w:r>
      <w:r>
        <w:rPr>
          <w:rFonts w:ascii="宋体" w:hAnsi="宋体" w:cs="仿宋"/>
          <w:sz w:val="24"/>
          <w:u w:val="single"/>
        </w:rPr>
        <w:t xml:space="preserve">    </w:t>
      </w:r>
    </w:p>
    <w:p>
      <w:pPr>
        <w:spacing w:line="440" w:lineRule="exact"/>
        <w:rPr>
          <w:rFonts w:ascii="宋体" w:hAnsi="宋体" w:cs="仿宋"/>
          <w:sz w:val="24"/>
          <w:u w:val="single"/>
        </w:rPr>
      </w:pPr>
      <w:r>
        <w:rPr>
          <w:rFonts w:hint="eastAsia" w:ascii="宋体" w:hAnsi="宋体" w:cs="仿宋"/>
          <w:sz w:val="24"/>
        </w:rPr>
        <w:t>法定代表人或其委托受托人签字：</w:t>
      </w:r>
      <w:r>
        <w:rPr>
          <w:rFonts w:ascii="宋体" w:hAnsi="宋体" w:cs="仿宋"/>
          <w:sz w:val="24"/>
          <w:u w:val="single"/>
        </w:rPr>
        <w:t xml:space="preserve">                 </w:t>
      </w:r>
    </w:p>
    <w:p>
      <w:pPr>
        <w:widowControl/>
        <w:tabs>
          <w:tab w:val="left" w:pos="360"/>
        </w:tabs>
        <w:spacing w:before="67" w:line="440" w:lineRule="exact"/>
        <w:ind w:firstLine="505" w:firstLineChars="234"/>
        <w:rPr>
          <w:rFonts w:ascii="宋体" w:hAnsi="宋体" w:cs="宋体"/>
          <w:w w:val="90"/>
          <w:sz w:val="24"/>
          <w:u w:val="single"/>
        </w:rPr>
      </w:pPr>
      <w:r>
        <w:rPr>
          <w:rFonts w:ascii="宋体" w:hAnsi="宋体" w:cs="宋体"/>
          <w:w w:val="90"/>
          <w:sz w:val="24"/>
          <w:u w:val="single"/>
        </w:rPr>
        <w:t>年</w:t>
      </w:r>
      <w:r>
        <w:rPr>
          <w:rFonts w:hint="eastAsia" w:ascii="宋体" w:hAnsi="宋体" w:cs="宋体"/>
          <w:w w:val="90"/>
          <w:sz w:val="24"/>
          <w:u w:val="single"/>
        </w:rPr>
        <w:t xml:space="preserve">  </w:t>
      </w:r>
      <w:r>
        <w:rPr>
          <w:rFonts w:ascii="宋体" w:hAnsi="宋体" w:cs="宋体"/>
          <w:w w:val="90"/>
          <w:sz w:val="24"/>
          <w:u w:val="single"/>
        </w:rPr>
        <w:t>月</w:t>
      </w:r>
      <w:r>
        <w:rPr>
          <w:rFonts w:hint="eastAsia" w:ascii="宋体" w:hAnsi="宋体" w:cs="宋体"/>
          <w:w w:val="90"/>
          <w:sz w:val="24"/>
          <w:u w:val="single"/>
        </w:rPr>
        <w:t xml:space="preserve">  </w:t>
      </w:r>
      <w:r>
        <w:rPr>
          <w:rFonts w:ascii="宋体" w:hAnsi="宋体" w:cs="宋体"/>
          <w:w w:val="90"/>
          <w:sz w:val="24"/>
          <w:u w:val="single"/>
        </w:rPr>
        <w:t>日</w:t>
      </w:r>
    </w:p>
    <w:p>
      <w:pPr>
        <w:spacing w:line="520" w:lineRule="exact"/>
        <w:rPr>
          <w:rFonts w:ascii="宋体" w:hAnsi="宋体" w:cs="宋体"/>
          <w:w w:val="90"/>
          <w:sz w:val="24"/>
        </w:rPr>
      </w:pPr>
    </w:p>
    <w:p>
      <w:pPr>
        <w:pStyle w:val="12"/>
        <w:spacing w:line="340" w:lineRule="exact"/>
        <w:rPr>
          <w:rFonts w:hint="eastAsia" w:hAnsi="宋体" w:cs="宋体"/>
          <w:b/>
          <w:bCs/>
          <w:sz w:val="24"/>
          <w:szCs w:val="24"/>
        </w:rPr>
      </w:pPr>
      <w:r>
        <w:rPr>
          <w:rFonts w:hint="eastAsia" w:hAnsi="宋体" w:cs="宋体"/>
          <w:b/>
          <w:bCs/>
          <w:sz w:val="24"/>
          <w:szCs w:val="24"/>
        </w:rPr>
        <w:t>注：</w:t>
      </w:r>
    </w:p>
    <w:p>
      <w:pPr>
        <w:pStyle w:val="12"/>
        <w:spacing w:line="340" w:lineRule="exact"/>
        <w:rPr>
          <w:rFonts w:hAnsi="宋体" w:cs="宋体"/>
          <w:sz w:val="24"/>
          <w:szCs w:val="24"/>
        </w:rPr>
      </w:pPr>
      <w:r>
        <w:rPr>
          <w:rFonts w:hint="eastAsia" w:hAnsi="宋体" w:cs="宋体"/>
          <w:sz w:val="24"/>
          <w:szCs w:val="24"/>
        </w:rPr>
        <w:t>1、所有价格系人民币表示。</w:t>
      </w:r>
    </w:p>
    <w:p>
      <w:pPr>
        <w:widowControl/>
        <w:jc w:val="left"/>
        <w:rPr>
          <w:rFonts w:hint="eastAsia" w:ascii="宋体" w:hAnsi="宋体" w:cs="宋体"/>
          <w:sz w:val="24"/>
        </w:rPr>
      </w:pPr>
      <w:r>
        <w:rPr>
          <w:rFonts w:hint="eastAsia" w:ascii="宋体" w:hAnsi="宋体" w:cs="宋体"/>
          <w:sz w:val="24"/>
        </w:rPr>
        <w:t xml:space="preserve">2、投标人的报价应包括人员、保险、税金等所有费用，采购人不再支付任何其他费用。 </w:t>
      </w:r>
    </w:p>
    <w:p>
      <w:pPr>
        <w:widowControl/>
        <w:jc w:val="left"/>
        <w:rPr>
          <w:rFonts w:hint="eastAsia" w:ascii="宋体" w:hAnsi="宋体" w:cs="宋体"/>
          <w:sz w:val="24"/>
        </w:rPr>
      </w:pPr>
      <w:r>
        <w:rPr>
          <w:rFonts w:hint="eastAsia" w:ascii="宋体" w:hAnsi="宋体" w:cs="宋体"/>
          <w:sz w:val="24"/>
        </w:rPr>
        <w:t xml:space="preserve">3、报价必须机打，手工填写按无效标处理 </w:t>
      </w:r>
    </w:p>
    <w:p>
      <w:pPr>
        <w:widowControl/>
        <w:jc w:val="left"/>
        <w:rPr>
          <w:rFonts w:hint="eastAsia" w:ascii="宋体" w:hAnsi="宋体" w:cs="宋体"/>
          <w:sz w:val="24"/>
        </w:rPr>
      </w:pPr>
      <w:r>
        <w:rPr>
          <w:rFonts w:hint="eastAsia" w:ascii="宋体" w:hAnsi="宋体" w:cs="宋体"/>
          <w:sz w:val="24"/>
        </w:rPr>
        <w:t>4、此表不够可复制放大</w:t>
      </w:r>
    </w:p>
    <w:p>
      <w:pPr>
        <w:spacing w:line="320" w:lineRule="exact"/>
        <w:ind w:firstLine="422" w:firstLineChars="200"/>
        <w:jc w:val="center"/>
        <w:outlineLvl w:val="1"/>
        <w:rPr>
          <w:rFonts w:hint="eastAsia" w:ascii="宋体" w:hAnsi="宋体" w:cs="宋体"/>
          <w:b/>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spacing w:line="320" w:lineRule="exact"/>
        <w:jc w:val="center"/>
        <w:outlineLvl w:val="0"/>
        <w:rPr>
          <w:rFonts w:hint="eastAsia" w:ascii="宋体" w:hAnsi="宋体" w:cs="宋体"/>
          <w:b/>
          <w:bCs/>
          <w:sz w:val="32"/>
          <w:szCs w:val="32"/>
        </w:rPr>
      </w:pPr>
    </w:p>
    <w:p>
      <w:pPr>
        <w:spacing w:line="320" w:lineRule="exact"/>
        <w:jc w:val="center"/>
        <w:outlineLvl w:val="0"/>
        <w:rPr>
          <w:rFonts w:hint="eastAsia" w:ascii="宋体" w:hAnsi="宋体" w:cs="宋体"/>
          <w:b/>
          <w:bCs/>
          <w:sz w:val="32"/>
          <w:szCs w:val="32"/>
        </w:rPr>
      </w:pPr>
    </w:p>
    <w:p>
      <w:pPr>
        <w:spacing w:line="320" w:lineRule="exact"/>
        <w:jc w:val="center"/>
        <w:outlineLvl w:val="0"/>
        <w:rPr>
          <w:rFonts w:hint="eastAsia" w:ascii="宋体" w:hAnsi="宋体" w:cs="宋体"/>
          <w:b/>
          <w:bCs/>
          <w:sz w:val="32"/>
          <w:szCs w:val="32"/>
        </w:rPr>
      </w:pPr>
    </w:p>
    <w:p>
      <w:pPr>
        <w:spacing w:line="320" w:lineRule="exact"/>
        <w:jc w:val="center"/>
        <w:outlineLvl w:val="0"/>
        <w:rPr>
          <w:rFonts w:hint="eastAsia" w:ascii="宋体" w:hAnsi="宋体" w:cs="宋体"/>
          <w:b/>
          <w:bCs/>
          <w:sz w:val="32"/>
          <w:szCs w:val="32"/>
        </w:rPr>
      </w:pPr>
    </w:p>
    <w:p>
      <w:pPr>
        <w:spacing w:line="320" w:lineRule="exact"/>
        <w:jc w:val="center"/>
        <w:outlineLvl w:val="0"/>
        <w:rPr>
          <w:rFonts w:hint="eastAsia" w:ascii="宋体" w:hAnsi="宋体" w:cs="宋体"/>
          <w:b/>
          <w:bCs/>
          <w:sz w:val="32"/>
          <w:szCs w:val="32"/>
        </w:rPr>
      </w:pPr>
    </w:p>
    <w:p>
      <w:pPr>
        <w:spacing w:line="320" w:lineRule="exact"/>
        <w:jc w:val="center"/>
        <w:outlineLvl w:val="0"/>
        <w:rPr>
          <w:rFonts w:hint="eastAsia" w:ascii="宋体" w:hAnsi="宋体" w:cs="宋体"/>
          <w:b/>
          <w:bCs/>
          <w:sz w:val="32"/>
          <w:szCs w:val="32"/>
        </w:rPr>
      </w:pPr>
    </w:p>
    <w:p>
      <w:pPr>
        <w:spacing w:line="320" w:lineRule="exact"/>
        <w:jc w:val="center"/>
        <w:outlineLvl w:val="0"/>
        <w:rPr>
          <w:rFonts w:hint="eastAsia" w:ascii="宋体" w:hAnsi="宋体" w:cs="宋体"/>
          <w:b/>
          <w:bCs/>
          <w:sz w:val="32"/>
          <w:szCs w:val="32"/>
        </w:rPr>
      </w:pPr>
    </w:p>
    <w:p>
      <w:pPr>
        <w:spacing w:line="320" w:lineRule="exact"/>
        <w:jc w:val="center"/>
        <w:outlineLvl w:val="0"/>
        <w:rPr>
          <w:rFonts w:hint="eastAsia" w:ascii="宋体" w:hAnsi="宋体" w:cs="宋体"/>
          <w:b/>
          <w:bCs/>
          <w:sz w:val="32"/>
          <w:szCs w:val="32"/>
        </w:rPr>
      </w:pPr>
    </w:p>
    <w:p>
      <w:pPr>
        <w:pStyle w:val="11"/>
        <w:ind w:left="1260"/>
        <w:rPr>
          <w:rFonts w:hint="eastAsia" w:ascii="宋体" w:hAnsi="宋体" w:cs="宋体"/>
          <w:b/>
          <w:bCs/>
          <w:sz w:val="32"/>
          <w:szCs w:val="32"/>
        </w:rPr>
      </w:pPr>
    </w:p>
    <w:p>
      <w:pPr>
        <w:rPr>
          <w:rFonts w:hint="eastAsia"/>
        </w:rPr>
      </w:pPr>
    </w:p>
    <w:p>
      <w:pPr>
        <w:pStyle w:val="19"/>
        <w:spacing w:before="0" w:after="0" w:line="520" w:lineRule="exact"/>
        <w:ind w:right="51" w:firstLine="0"/>
        <w:jc w:val="both"/>
        <w:rPr>
          <w:rFonts w:hint="eastAsia" w:ascii="宋体" w:hAnsi="宋体"/>
          <w:b/>
          <w:sz w:val="32"/>
          <w:szCs w:val="32"/>
        </w:rPr>
      </w:pPr>
      <w:bookmarkStart w:id="16" w:name="_Toc21389"/>
      <w:bookmarkStart w:id="17" w:name="_Toc8233"/>
      <w:r>
        <w:rPr>
          <w:rFonts w:hint="eastAsia" w:ascii="宋体" w:hAnsi="宋体" w:cs="宋体"/>
          <w:b/>
          <w:bCs/>
          <w:sz w:val="32"/>
          <w:szCs w:val="32"/>
        </w:rPr>
        <w:t xml:space="preserve">  </w:t>
      </w:r>
      <w:r>
        <w:rPr>
          <w:rFonts w:hint="eastAsia" w:ascii="宋体" w:hAnsi="宋体" w:cs="宋体"/>
          <w:b/>
          <w:bCs/>
          <w:sz w:val="32"/>
        </w:rPr>
        <w:t>四、</w:t>
      </w:r>
      <w:r>
        <w:rPr>
          <w:rFonts w:hint="eastAsia" w:ascii="宋体" w:hAnsi="宋体"/>
          <w:b/>
          <w:sz w:val="32"/>
          <w:szCs w:val="32"/>
        </w:rPr>
        <w:t>技术要求响应偏离表（本项目无需提供）</w:t>
      </w:r>
    </w:p>
    <w:tbl>
      <w:tblPr>
        <w:tblStyle w:val="16"/>
        <w:tblW w:w="9795"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1144"/>
        <w:gridCol w:w="3420"/>
        <w:gridCol w:w="2880"/>
        <w:gridCol w:w="1080"/>
        <w:gridCol w:w="12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r>
              <w:rPr>
                <w:rFonts w:hint="eastAsia" w:ascii="宋体" w:hAnsi="宋体" w:cs="Arial"/>
                <w:sz w:val="24"/>
              </w:rPr>
              <w:t>序号</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 w:val="24"/>
              </w:rPr>
            </w:pPr>
            <w:r>
              <w:rPr>
                <w:rFonts w:hint="eastAsia" w:ascii="宋体" w:hAnsi="宋体" w:cs="Arial"/>
                <w:sz w:val="24"/>
              </w:rPr>
              <w:t>项目采购需求中主要技术</w:t>
            </w:r>
          </w:p>
          <w:p>
            <w:pPr>
              <w:jc w:val="center"/>
              <w:rPr>
                <w:rFonts w:hint="eastAsia" w:ascii="宋体" w:hAnsi="宋体" w:cs="Arial"/>
                <w:sz w:val="24"/>
              </w:rPr>
            </w:pPr>
            <w:r>
              <w:rPr>
                <w:rFonts w:hint="eastAsia" w:ascii="宋体" w:hAnsi="宋体" w:cs="Arial"/>
                <w:sz w:val="24"/>
              </w:rPr>
              <w:t>条款描述</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 w:val="24"/>
              </w:rPr>
            </w:pPr>
            <w:r>
              <w:rPr>
                <w:rFonts w:hint="eastAsia" w:ascii="宋体" w:hAnsi="宋体" w:cs="Arial"/>
                <w:sz w:val="24"/>
              </w:rPr>
              <w:t>所报产品规格、型号及相应技术参数描述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宋体" w:hAnsi="宋体" w:cs="Arial"/>
                <w:sz w:val="24"/>
              </w:rPr>
            </w:pPr>
            <w:r>
              <w:rPr>
                <w:rFonts w:hint="eastAsia" w:ascii="宋体" w:hAnsi="宋体" w:cs="Arial"/>
                <w:sz w:val="24"/>
              </w:rPr>
              <w:t>偏离</w:t>
            </w:r>
          </w:p>
          <w:p>
            <w:pPr>
              <w:ind w:firstLine="240" w:firstLineChars="100"/>
              <w:rPr>
                <w:rFonts w:hint="eastAsia" w:ascii="宋体" w:hAnsi="宋体" w:cs="Arial"/>
                <w:sz w:val="24"/>
              </w:rPr>
            </w:pPr>
            <w:r>
              <w:rPr>
                <w:rFonts w:hint="eastAsia" w:ascii="宋体" w:hAnsi="宋体" w:cs="Arial"/>
                <w:sz w:val="24"/>
              </w:rPr>
              <w:t>情况</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r>
              <w:rPr>
                <w:rFonts w:hint="eastAsia" w:ascii="宋体" w:hAnsi="宋体" w:cs="Arial"/>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04" w:hRule="atLeast"/>
        </w:trPr>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8"/>
                <w:szCs w:val="28"/>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04" w:hRule="atLeast"/>
        </w:trPr>
        <w:tc>
          <w:tcPr>
            <w:tcW w:w="1144"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Arial"/>
                <w:sz w:val="28"/>
                <w:szCs w:val="28"/>
              </w:rPr>
            </w:pPr>
          </w:p>
        </w:tc>
        <w:tc>
          <w:tcPr>
            <w:tcW w:w="3420" w:type="dxa"/>
            <w:tcBorders>
              <w:top w:val="single" w:color="auto" w:sz="4" w:space="0"/>
              <w:left w:val="single" w:color="auto" w:sz="4" w:space="0"/>
              <w:right w:val="single" w:color="auto" w:sz="4" w:space="0"/>
            </w:tcBorders>
            <w:noWrap w:val="0"/>
            <w:vAlign w:val="center"/>
          </w:tcPr>
          <w:p>
            <w:pPr>
              <w:jc w:val="center"/>
              <w:rPr>
                <w:rFonts w:hint="eastAsia" w:ascii="宋体" w:hAnsi="宋体" w:cs="Arial"/>
                <w:spacing w:val="-6"/>
                <w:sz w:val="24"/>
              </w:rPr>
            </w:pPr>
          </w:p>
        </w:tc>
        <w:tc>
          <w:tcPr>
            <w:tcW w:w="2880" w:type="dxa"/>
            <w:tcBorders>
              <w:top w:val="single" w:color="auto" w:sz="4" w:space="0"/>
              <w:left w:val="single" w:color="auto" w:sz="4" w:space="0"/>
              <w:right w:val="single" w:color="auto" w:sz="4" w:space="0"/>
            </w:tcBorders>
            <w:noWrap w:val="0"/>
            <w:vAlign w:val="center"/>
          </w:tcPr>
          <w:p>
            <w:pPr>
              <w:jc w:val="center"/>
              <w:rPr>
                <w:rFonts w:hint="eastAsia" w:ascii="宋体" w:hAnsi="宋体" w:cs="Arial"/>
                <w:sz w:val="24"/>
              </w:rPr>
            </w:pPr>
          </w:p>
        </w:tc>
        <w:tc>
          <w:tcPr>
            <w:tcW w:w="108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Arial"/>
                <w:sz w:val="24"/>
              </w:rPr>
            </w:pPr>
          </w:p>
        </w:tc>
        <w:tc>
          <w:tcPr>
            <w:tcW w:w="1271"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1144"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Arial"/>
                <w:sz w:val="28"/>
                <w:szCs w:val="28"/>
              </w:rPr>
            </w:pPr>
          </w:p>
        </w:tc>
        <w:tc>
          <w:tcPr>
            <w:tcW w:w="3420" w:type="dxa"/>
            <w:tcBorders>
              <w:top w:val="single" w:color="auto" w:sz="4" w:space="0"/>
              <w:left w:val="single" w:color="auto" w:sz="4" w:space="0"/>
              <w:right w:val="single" w:color="auto" w:sz="4" w:space="0"/>
            </w:tcBorders>
            <w:noWrap w:val="0"/>
            <w:vAlign w:val="center"/>
          </w:tcPr>
          <w:p>
            <w:pPr>
              <w:jc w:val="center"/>
              <w:rPr>
                <w:rFonts w:hint="eastAsia" w:ascii="宋体" w:hAnsi="宋体" w:cs="Arial"/>
                <w:sz w:val="24"/>
              </w:rPr>
            </w:pPr>
          </w:p>
        </w:tc>
        <w:tc>
          <w:tcPr>
            <w:tcW w:w="2880" w:type="dxa"/>
            <w:tcBorders>
              <w:top w:val="single" w:color="auto" w:sz="4" w:space="0"/>
              <w:left w:val="single" w:color="auto" w:sz="4" w:space="0"/>
              <w:right w:val="single" w:color="auto" w:sz="4" w:space="0"/>
            </w:tcBorders>
            <w:noWrap w:val="0"/>
            <w:vAlign w:val="center"/>
          </w:tcPr>
          <w:p>
            <w:pPr>
              <w:jc w:val="center"/>
              <w:rPr>
                <w:rFonts w:hint="eastAsia" w:ascii="宋体" w:hAnsi="宋体" w:cs="Arial"/>
                <w:sz w:val="24"/>
              </w:rPr>
            </w:pPr>
          </w:p>
        </w:tc>
        <w:tc>
          <w:tcPr>
            <w:tcW w:w="108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Arial"/>
                <w:sz w:val="24"/>
              </w:rPr>
            </w:pPr>
          </w:p>
        </w:tc>
        <w:tc>
          <w:tcPr>
            <w:tcW w:w="1271"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1144"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Arial"/>
                <w:sz w:val="28"/>
                <w:szCs w:val="28"/>
              </w:rPr>
            </w:pPr>
          </w:p>
        </w:tc>
        <w:tc>
          <w:tcPr>
            <w:tcW w:w="3420" w:type="dxa"/>
            <w:tcBorders>
              <w:top w:val="single" w:color="auto" w:sz="4" w:space="0"/>
              <w:left w:val="single" w:color="auto" w:sz="4" w:space="0"/>
              <w:right w:val="single" w:color="auto" w:sz="4" w:space="0"/>
            </w:tcBorders>
            <w:noWrap w:val="0"/>
            <w:vAlign w:val="center"/>
          </w:tcPr>
          <w:p>
            <w:pPr>
              <w:jc w:val="center"/>
              <w:rPr>
                <w:rFonts w:hint="eastAsia" w:ascii="宋体" w:hAnsi="宋体" w:cs="Arial"/>
                <w:sz w:val="24"/>
              </w:rPr>
            </w:pPr>
          </w:p>
        </w:tc>
        <w:tc>
          <w:tcPr>
            <w:tcW w:w="2880" w:type="dxa"/>
            <w:tcBorders>
              <w:top w:val="single" w:color="auto" w:sz="4" w:space="0"/>
              <w:left w:val="single" w:color="auto" w:sz="4" w:space="0"/>
              <w:right w:val="single" w:color="auto" w:sz="4" w:space="0"/>
            </w:tcBorders>
            <w:noWrap w:val="0"/>
            <w:vAlign w:val="center"/>
          </w:tcPr>
          <w:p>
            <w:pPr>
              <w:jc w:val="center"/>
              <w:rPr>
                <w:rFonts w:hint="eastAsia" w:ascii="宋体" w:hAnsi="宋体" w:cs="Arial"/>
                <w:sz w:val="24"/>
              </w:rPr>
            </w:pPr>
          </w:p>
        </w:tc>
        <w:tc>
          <w:tcPr>
            <w:tcW w:w="108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Arial"/>
                <w:sz w:val="24"/>
              </w:rPr>
            </w:pPr>
          </w:p>
        </w:tc>
        <w:tc>
          <w:tcPr>
            <w:tcW w:w="1271"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04" w:hRule="atLeast"/>
        </w:trPr>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8"/>
                <w:szCs w:val="28"/>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8"/>
                <w:szCs w:val="28"/>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8"/>
                <w:szCs w:val="28"/>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8"/>
                <w:szCs w:val="28"/>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spacing w:val="-6"/>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8"/>
                <w:szCs w:val="28"/>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10"/>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8"/>
                <w:szCs w:val="28"/>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8"/>
                <w:szCs w:val="28"/>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10"/>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sz w:val="24"/>
              </w:rPr>
            </w:pPr>
          </w:p>
        </w:tc>
      </w:tr>
    </w:tbl>
    <w:p>
      <w:pPr>
        <w:spacing w:line="520" w:lineRule="exact"/>
        <w:ind w:firstLine="120" w:firstLineChars="50"/>
        <w:rPr>
          <w:rFonts w:hint="eastAsia" w:ascii="宋体" w:hAnsi="宋体"/>
          <w:sz w:val="24"/>
          <w:u w:val="single"/>
        </w:rPr>
      </w:pPr>
      <w:r>
        <w:rPr>
          <w:rFonts w:hint="eastAsia" w:ascii="宋体" w:hAnsi="宋体"/>
          <w:sz w:val="24"/>
        </w:rPr>
        <w:t>磋商供应商：</w:t>
      </w:r>
      <w:r>
        <w:rPr>
          <w:rFonts w:hint="eastAsia" w:ascii="宋体" w:hAnsi="宋体"/>
          <w:sz w:val="24"/>
          <w:u w:val="single"/>
        </w:rPr>
        <w:t xml:space="preserve">   （加盖公章）    </w:t>
      </w:r>
    </w:p>
    <w:p>
      <w:pPr>
        <w:spacing w:line="520" w:lineRule="exact"/>
        <w:ind w:firstLine="120" w:firstLineChars="50"/>
        <w:rPr>
          <w:rFonts w:hint="eastAsia" w:ascii="宋体" w:hAnsi="宋体"/>
          <w:sz w:val="24"/>
        </w:rPr>
      </w:pPr>
      <w:r>
        <w:rPr>
          <w:rFonts w:hint="eastAsia" w:ascii="宋体" w:hAnsi="宋体"/>
          <w:sz w:val="24"/>
        </w:rPr>
        <w:t>法定代表人或其委托受托人签字：</w:t>
      </w:r>
      <w:r>
        <w:rPr>
          <w:rFonts w:hint="eastAsia" w:ascii="宋体" w:hAnsi="宋体"/>
          <w:sz w:val="24"/>
          <w:u w:val="single"/>
        </w:rPr>
        <w:t xml:space="preserve">                 </w:t>
      </w:r>
    </w:p>
    <w:p>
      <w:pPr>
        <w:spacing w:line="440" w:lineRule="exact"/>
        <w:rPr>
          <w:rFonts w:hint="eastAsia" w:ascii="宋体" w:hAnsi="宋体"/>
          <w:sz w:val="24"/>
        </w:rPr>
      </w:pPr>
      <w:r>
        <w:rPr>
          <w:rFonts w:hint="eastAsia" w:ascii="宋体" w:hAnsi="宋体"/>
          <w:sz w:val="24"/>
        </w:rPr>
        <w:t xml:space="preserve"> 注：（</w:t>
      </w:r>
      <w:r>
        <w:rPr>
          <w:rFonts w:ascii="宋体" w:hAnsi="宋体"/>
          <w:sz w:val="24"/>
        </w:rPr>
        <w:t>1</w:t>
      </w:r>
      <w:r>
        <w:rPr>
          <w:rFonts w:hint="eastAsia" w:ascii="宋体" w:hAnsi="宋体"/>
          <w:sz w:val="24"/>
        </w:rPr>
        <w:t>）此表为表样，行数可自行添加，但</w:t>
      </w:r>
      <w:r>
        <w:rPr>
          <w:rFonts w:hint="eastAsia" w:ascii="宋体" w:hAnsi="宋体"/>
          <w:sz w:val="24"/>
          <w:lang w:val="en-US" w:eastAsia="zh-CN"/>
        </w:rPr>
        <w:t>格式</w:t>
      </w:r>
      <w:r>
        <w:rPr>
          <w:rFonts w:hint="eastAsia" w:ascii="宋体" w:hAnsi="宋体"/>
          <w:sz w:val="24"/>
        </w:rPr>
        <w:t>不变。</w:t>
      </w:r>
      <w:r>
        <w:rPr>
          <w:rFonts w:ascii="宋体" w:hAnsi="宋体"/>
          <w:sz w:val="24"/>
        </w:rPr>
        <w:t xml:space="preserve"> </w:t>
      </w:r>
    </w:p>
    <w:p>
      <w:pPr>
        <w:spacing w:line="440" w:lineRule="exact"/>
        <w:ind w:firstLine="480" w:firstLineChars="200"/>
        <w:rPr>
          <w:rFonts w:hint="eastAsia" w:ascii="宋体" w:hAnsi="宋体"/>
          <w:sz w:val="24"/>
        </w:rPr>
      </w:pPr>
      <w:r>
        <w:rPr>
          <w:rFonts w:hint="eastAsia" w:ascii="宋体" w:hAnsi="宋体"/>
          <w:sz w:val="24"/>
        </w:rPr>
        <w:t>（2）是否偏离用符号</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分别表示正偏离、完全响应、负偏离。</w:t>
      </w:r>
      <w:r>
        <w:rPr>
          <w:rFonts w:ascii="宋体" w:hAnsi="宋体"/>
          <w:sz w:val="24"/>
        </w:rPr>
        <w:t xml:space="preserve"> </w:t>
      </w:r>
    </w:p>
    <w:p>
      <w:pPr>
        <w:spacing w:line="440" w:lineRule="exact"/>
        <w:ind w:firstLine="480" w:firstLineChars="200"/>
        <w:rPr>
          <w:rFonts w:hint="eastAsia" w:ascii="宋体" w:hAnsi="宋体"/>
          <w:sz w:val="24"/>
        </w:rPr>
      </w:pPr>
      <w:r>
        <w:rPr>
          <w:rFonts w:hint="eastAsia" w:ascii="宋体" w:hAnsi="宋体"/>
          <w:sz w:val="24"/>
        </w:rPr>
        <w:t>（3）磋商供应商必须仔细阅读本磋商文件第五章中所有技术规范条款和相关功能要求，并将响应情况及偏离情况逐项填入上表。</w:t>
      </w:r>
    </w:p>
    <w:p>
      <w:pPr>
        <w:pStyle w:val="12"/>
        <w:spacing w:line="440" w:lineRule="exact"/>
        <w:rPr>
          <w:rFonts w:hint="eastAsia" w:hAnsi="宋体" w:cs="宋体"/>
          <w:b/>
          <w:bCs/>
          <w:sz w:val="32"/>
        </w:rPr>
      </w:pPr>
    </w:p>
    <w:p>
      <w:pPr>
        <w:rPr>
          <w:rFonts w:hint="eastAsia" w:ascii="宋体" w:hAnsi="宋体" w:cs="宋体"/>
        </w:rPr>
      </w:pPr>
    </w:p>
    <w:p>
      <w:pPr>
        <w:pStyle w:val="4"/>
        <w:rPr>
          <w:rFonts w:hint="eastAsia"/>
        </w:rPr>
      </w:pPr>
    </w:p>
    <w:p>
      <w:pPr>
        <w:pStyle w:val="4"/>
        <w:rPr>
          <w:rFonts w:hint="eastAsia"/>
        </w:rPr>
      </w:pPr>
    </w:p>
    <w:p>
      <w:pPr>
        <w:pStyle w:val="10"/>
        <w:spacing w:before="120" w:line="520" w:lineRule="exact"/>
        <w:ind w:left="0" w:leftChars="0" w:right="1470"/>
        <w:outlineLvl w:val="0"/>
        <w:rPr>
          <w:rFonts w:hint="eastAsia" w:ascii="宋体" w:hAnsi="宋体" w:cs="宋体"/>
          <w:sz w:val="28"/>
        </w:rPr>
      </w:pPr>
      <w:r>
        <w:rPr>
          <w:rFonts w:hint="eastAsia" w:ascii="宋体" w:hAnsi="宋体" w:cs="宋体"/>
          <w:b/>
          <w:w w:val="90"/>
          <w:sz w:val="32"/>
          <w:szCs w:val="32"/>
        </w:rPr>
        <w:t>五、</w:t>
      </w:r>
      <w:bookmarkEnd w:id="16"/>
      <w:bookmarkEnd w:id="17"/>
      <w:bookmarkStart w:id="18" w:name="_Toc16478"/>
      <w:r>
        <w:rPr>
          <w:rFonts w:hint="eastAsia" w:ascii="宋体" w:hAnsi="宋体" w:cs="宋体"/>
          <w:b/>
          <w:bCs/>
          <w:sz w:val="32"/>
        </w:rPr>
        <w:t>服务</w:t>
      </w:r>
      <w:bookmarkStart w:id="19" w:name="_Toc157775469"/>
      <w:r>
        <w:rPr>
          <w:rFonts w:hint="eastAsia" w:ascii="宋体" w:hAnsi="宋体" w:cs="宋体"/>
          <w:b/>
          <w:bCs/>
          <w:sz w:val="32"/>
        </w:rPr>
        <w:t>承诺</w:t>
      </w:r>
      <w:bookmarkEnd w:id="19"/>
      <w:r>
        <w:rPr>
          <w:rFonts w:hint="eastAsia" w:ascii="宋体" w:hAnsi="宋体" w:cs="宋体"/>
          <w:sz w:val="28"/>
        </w:rPr>
        <w:t>（格式由投标人自定、加盖投标人公章）</w:t>
      </w:r>
    </w:p>
    <w:p>
      <w:pPr>
        <w:spacing w:line="520" w:lineRule="exact"/>
        <w:outlineLvl w:val="0"/>
        <w:rPr>
          <w:rFonts w:hint="eastAsia" w:ascii="宋体" w:hAnsi="宋体" w:cs="宋体"/>
          <w:b/>
          <w:bCs/>
          <w:sz w:val="32"/>
          <w:szCs w:val="32"/>
        </w:rPr>
      </w:pPr>
      <w:r>
        <w:rPr>
          <w:rFonts w:hint="eastAsia" w:ascii="宋体" w:hAnsi="宋体" w:cs="宋体"/>
          <w:b/>
          <w:bCs/>
          <w:sz w:val="32"/>
          <w:szCs w:val="32"/>
        </w:rPr>
        <w:t>六、资质审查时供应商必须提交的资格证明文件</w:t>
      </w:r>
      <w:bookmarkEnd w:id="18"/>
    </w:p>
    <w:p>
      <w:pPr>
        <w:spacing w:line="460" w:lineRule="exact"/>
        <w:ind w:firstLine="480" w:firstLineChars="200"/>
        <w:rPr>
          <w:rFonts w:hint="eastAsia" w:ascii="宋体" w:hAnsi="宋体" w:cs="宋体"/>
          <w:sz w:val="24"/>
          <w:szCs w:val="24"/>
        </w:rPr>
      </w:pPr>
      <w:r>
        <w:rPr>
          <w:rFonts w:hint="eastAsia" w:ascii="宋体" w:hAnsi="宋体" w:cs="宋体"/>
          <w:sz w:val="24"/>
          <w:szCs w:val="24"/>
        </w:rPr>
        <w:t>1、磋商供应商必须符合《中华人民共和国政府采购法》第二十二条的规定、《中华人民共和国政府采购法实施条例》第十七条的规定；</w:t>
      </w:r>
    </w:p>
    <w:p>
      <w:pPr>
        <w:spacing w:line="460" w:lineRule="exact"/>
        <w:ind w:firstLine="480" w:firstLineChars="200"/>
        <w:rPr>
          <w:rFonts w:hint="eastAsia" w:ascii="宋体" w:hAnsi="宋体" w:cs="宋体"/>
          <w:b/>
          <w:bCs/>
          <w:sz w:val="24"/>
          <w:szCs w:val="24"/>
        </w:rPr>
      </w:pPr>
      <w:r>
        <w:rPr>
          <w:rFonts w:hint="eastAsia" w:ascii="宋体" w:hAnsi="宋体" w:cs="宋体"/>
          <w:sz w:val="24"/>
          <w:szCs w:val="24"/>
        </w:rPr>
        <w:t>（1）提供法人或者其他组织的营业执照等证明文件；</w:t>
      </w:r>
      <w:r>
        <w:rPr>
          <w:rFonts w:hint="eastAsia" w:ascii="宋体" w:hAnsi="宋体" w:cs="宋体"/>
          <w:b/>
          <w:bCs/>
          <w:sz w:val="24"/>
          <w:szCs w:val="24"/>
        </w:rPr>
        <w:t>（提供有效的营业执照复印件加盖公章）</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（2）提供银行出具的资信证明（指人民银行出具的企业信用报告和开户银行出具的资金存款证明），供应商成立不满一年的不需要提供；</w:t>
      </w:r>
      <w:r>
        <w:rPr>
          <w:rFonts w:hint="eastAsia" w:ascii="宋体" w:hAnsi="宋体" w:cs="宋体"/>
          <w:b/>
          <w:bCs/>
          <w:sz w:val="24"/>
          <w:szCs w:val="24"/>
        </w:rPr>
        <w:t>（提供财务状况报告或银行出具的资信证明复印件加盖公章）</w:t>
      </w:r>
    </w:p>
    <w:p>
      <w:pPr>
        <w:spacing w:line="460" w:lineRule="exact"/>
        <w:ind w:firstLine="480" w:firstLineChars="200"/>
        <w:rPr>
          <w:rFonts w:hint="eastAsia" w:ascii="宋体" w:hAnsi="宋体" w:cs="宋体"/>
          <w:b/>
          <w:bCs/>
          <w:sz w:val="24"/>
          <w:szCs w:val="24"/>
        </w:rPr>
      </w:pPr>
      <w:r>
        <w:rPr>
          <w:rFonts w:hint="eastAsia" w:ascii="宋体" w:hAnsi="宋体" w:cs="宋体"/>
          <w:sz w:val="24"/>
          <w:szCs w:val="24"/>
        </w:rPr>
        <w:t>（3）提供“具备履行合同所必需的设备和专业技术能力”的书面承诺；</w:t>
      </w:r>
      <w:r>
        <w:rPr>
          <w:rFonts w:hint="eastAsia" w:ascii="宋体" w:hAnsi="宋体" w:cs="宋体"/>
          <w:b/>
          <w:bCs/>
          <w:sz w:val="24"/>
          <w:szCs w:val="24"/>
        </w:rPr>
        <w:t>（提供书面承诺原件，详见示范格式）</w:t>
      </w:r>
    </w:p>
    <w:p>
      <w:pPr>
        <w:spacing w:line="460" w:lineRule="exact"/>
        <w:ind w:firstLine="480" w:firstLineChars="200"/>
        <w:rPr>
          <w:rFonts w:hint="eastAsia" w:ascii="宋体" w:hAnsi="宋体" w:cs="宋体"/>
          <w:b/>
          <w:bCs/>
          <w:sz w:val="24"/>
          <w:szCs w:val="24"/>
        </w:rPr>
      </w:pPr>
      <w:r>
        <w:rPr>
          <w:rFonts w:hint="eastAsia" w:ascii="宋体" w:hAnsi="宋体" w:cs="宋体"/>
          <w:sz w:val="24"/>
          <w:szCs w:val="24"/>
        </w:rPr>
        <w:t xml:space="preserve">（4）提供“参加政府采购活动前三年内，在经营活动中没有重大违法记录”的书面承诺； </w:t>
      </w:r>
      <w:r>
        <w:rPr>
          <w:rFonts w:hint="eastAsia" w:ascii="宋体" w:hAnsi="宋体" w:cs="宋体"/>
          <w:b/>
          <w:bCs/>
          <w:sz w:val="24"/>
          <w:szCs w:val="24"/>
        </w:rPr>
        <w:t>（提供书面承诺原件，详见示范格式）</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供应商除具备以上资质外，根据采购人的要求还应具备以下条件：</w:t>
      </w:r>
    </w:p>
    <w:p>
      <w:pPr>
        <w:pStyle w:val="21"/>
        <w:numPr>
          <w:ilvl w:val="0"/>
          <w:numId w:val="0"/>
        </w:numPr>
        <w:adjustRightInd/>
        <w:spacing w:before="0" w:after="0" w:line="500" w:lineRule="exact"/>
        <w:ind w:left="426" w:leftChars="0"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供应商具备电梯安装维修保养B级及以上等级资质证书；（提供有效的资质证书复印件加盖公章）</w:t>
      </w:r>
    </w:p>
    <w:p>
      <w:pPr>
        <w:pStyle w:val="21"/>
        <w:numPr>
          <w:ilvl w:val="0"/>
          <w:numId w:val="0"/>
        </w:numPr>
        <w:adjustRightInd/>
        <w:spacing w:before="0" w:after="0" w:line="500" w:lineRule="exact"/>
        <w:ind w:firstLine="480" w:firstLineChars="200"/>
        <w:rPr>
          <w:rFonts w:hint="default" w:eastAsia="宋体"/>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提供2022年6月份的所在电梯公司维保员工的养老保险社保证明，本县城不少于5人</w:t>
      </w:r>
      <w:r>
        <w:rPr>
          <w:rFonts w:hint="eastAsia"/>
          <w:b/>
          <w:bCs/>
          <w:sz w:val="28"/>
          <w:szCs w:val="28"/>
          <w:lang w:val="en-US" w:eastAsia="zh-CN"/>
        </w:rPr>
        <w:t>（</w:t>
      </w:r>
      <w:r>
        <w:rPr>
          <w:rFonts w:hint="eastAsia" w:ascii="宋体" w:hAnsi="宋体" w:eastAsia="宋体" w:cs="宋体"/>
          <w:b/>
          <w:bCs/>
          <w:sz w:val="24"/>
          <w:szCs w:val="24"/>
        </w:rPr>
        <w:t>提供有效的资质证书复印件加盖公章）</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3、供应商提供下列之一：</w:t>
      </w:r>
      <w:r>
        <w:rPr>
          <w:rFonts w:hint="eastAsia" w:ascii="宋体" w:hAnsi="宋体" w:cs="宋体"/>
          <w:b/>
          <w:bCs/>
          <w:sz w:val="24"/>
          <w:szCs w:val="24"/>
        </w:rPr>
        <w:t>（提供下列材料之一，详见示范格式）</w:t>
      </w:r>
    </w:p>
    <w:p>
      <w:pPr>
        <w:spacing w:line="500" w:lineRule="exact"/>
        <w:ind w:firstLine="480" w:firstLineChars="200"/>
        <w:rPr>
          <w:rFonts w:hint="eastAsia" w:ascii="宋体" w:hAnsi="宋体" w:eastAsia="宋体" w:cs="宋体"/>
          <w:b/>
          <w:bCs/>
          <w:sz w:val="24"/>
          <w:szCs w:val="24"/>
          <w:lang w:eastAsia="zh-CN"/>
        </w:rPr>
      </w:pPr>
      <w:r>
        <w:rPr>
          <w:rFonts w:hint="eastAsia" w:ascii="宋体" w:hAnsi="宋体" w:cs="宋体"/>
          <w:sz w:val="24"/>
          <w:szCs w:val="24"/>
        </w:rPr>
        <w:t>（1）供应商法定代表人参加磋商的，提供法定代表人资格证明和法定代表人有效身份证；</w:t>
      </w:r>
      <w:r>
        <w:rPr>
          <w:rFonts w:hint="eastAsia" w:ascii="宋体" w:hAnsi="宋体" w:cs="宋体"/>
          <w:b/>
          <w:bCs/>
          <w:sz w:val="24"/>
          <w:szCs w:val="24"/>
          <w:lang w:eastAsia="zh-CN"/>
        </w:rPr>
        <w:t>（</w:t>
      </w:r>
      <w:r>
        <w:rPr>
          <w:rFonts w:hint="eastAsia" w:ascii="宋体" w:hAnsi="宋体" w:cs="宋体"/>
          <w:b/>
          <w:bCs/>
          <w:sz w:val="24"/>
          <w:szCs w:val="24"/>
          <w:lang w:val="en-US" w:eastAsia="zh-CN"/>
        </w:rPr>
        <w:t>提供资格证明和身份证复印件加盖公章</w:t>
      </w:r>
      <w:r>
        <w:rPr>
          <w:rFonts w:hint="eastAsia" w:ascii="宋体" w:hAnsi="宋体" w:cs="宋体"/>
          <w:b/>
          <w:bCs/>
          <w:sz w:val="24"/>
          <w:szCs w:val="24"/>
          <w:lang w:eastAsia="zh-CN"/>
        </w:rPr>
        <w:t>）</w:t>
      </w:r>
    </w:p>
    <w:p>
      <w:pPr>
        <w:spacing w:line="500" w:lineRule="exact"/>
        <w:ind w:firstLine="480" w:firstLineChars="200"/>
        <w:rPr>
          <w:rFonts w:hint="eastAsia" w:ascii="宋体" w:hAnsi="宋体" w:eastAsia="宋体" w:cs="宋体"/>
          <w:b/>
          <w:bCs/>
          <w:sz w:val="24"/>
          <w:szCs w:val="24"/>
          <w:lang w:eastAsia="zh-CN"/>
        </w:rPr>
      </w:pPr>
      <w:r>
        <w:rPr>
          <w:rFonts w:hint="eastAsia" w:ascii="宋体" w:hAnsi="宋体" w:cs="宋体"/>
          <w:sz w:val="24"/>
          <w:szCs w:val="24"/>
        </w:rPr>
        <w:t>（2）供应商授权委托人参加磋商的，提供授权委托书和受托人身份证。</w:t>
      </w:r>
      <w:r>
        <w:rPr>
          <w:rFonts w:hint="eastAsia" w:ascii="宋体" w:hAnsi="宋体" w:cs="宋体"/>
          <w:b/>
          <w:bCs/>
          <w:sz w:val="24"/>
          <w:szCs w:val="24"/>
          <w:lang w:eastAsia="zh-CN"/>
        </w:rPr>
        <w:t>（</w:t>
      </w:r>
      <w:r>
        <w:rPr>
          <w:rFonts w:hint="eastAsia" w:ascii="宋体" w:hAnsi="宋体" w:cs="宋体"/>
          <w:b/>
          <w:bCs/>
          <w:sz w:val="24"/>
          <w:szCs w:val="24"/>
          <w:lang w:val="en-US" w:eastAsia="zh-CN"/>
        </w:rPr>
        <w:t>提供授权委托书和身份证复印件加盖公章</w:t>
      </w:r>
      <w:r>
        <w:rPr>
          <w:rFonts w:hint="eastAsia" w:ascii="宋体" w:hAnsi="宋体" w:cs="宋体"/>
          <w:b/>
          <w:bCs/>
          <w:sz w:val="24"/>
          <w:szCs w:val="24"/>
          <w:lang w:eastAsia="zh-CN"/>
        </w:rPr>
        <w:t>）</w:t>
      </w:r>
    </w:p>
    <w:p>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4、本项目不</w:t>
      </w:r>
      <w:r>
        <w:rPr>
          <w:rFonts w:hint="eastAsia" w:ascii="宋体" w:hAnsi="宋体" w:cs="宋体"/>
          <w:kern w:val="0"/>
          <w:sz w:val="24"/>
          <w:szCs w:val="24"/>
          <w:lang w:eastAsia="zh-CN"/>
        </w:rPr>
        <w:t>接受</w:t>
      </w:r>
      <w:r>
        <w:rPr>
          <w:rFonts w:hint="eastAsia" w:ascii="宋体" w:hAnsi="宋体" w:cs="宋体"/>
          <w:kern w:val="0"/>
          <w:sz w:val="24"/>
          <w:szCs w:val="24"/>
        </w:rPr>
        <w:t>联合体供应商磋商。</w:t>
      </w:r>
    </w:p>
    <w:p>
      <w:pPr>
        <w:spacing w:line="500" w:lineRule="exact"/>
        <w:ind w:firstLine="480" w:firstLineChars="200"/>
        <w:jc w:val="left"/>
        <w:rPr>
          <w:rFonts w:hint="eastAsia" w:ascii="宋体" w:hAnsi="宋体" w:cs="宋体"/>
          <w:sz w:val="24"/>
          <w:szCs w:val="24"/>
        </w:rPr>
      </w:pPr>
      <w:r>
        <w:rPr>
          <w:rFonts w:hint="eastAsia" w:ascii="宋体" w:hAnsi="宋体" w:cs="宋体"/>
          <w:sz w:val="24"/>
        </w:rPr>
        <w:t>注：</w:t>
      </w:r>
      <w:r>
        <w:rPr>
          <w:rFonts w:hint="eastAsia" w:ascii="宋体" w:hAnsi="宋体" w:cs="宋体"/>
          <w:sz w:val="24"/>
          <w:szCs w:val="24"/>
        </w:rPr>
        <w:t>1、部分需要提供的资料磋商文件中提供示范格式的，按示范格式编制，未提供示范格式的，供应商自拟。</w:t>
      </w:r>
    </w:p>
    <w:p>
      <w:pPr>
        <w:spacing w:line="500" w:lineRule="exact"/>
        <w:ind w:firstLine="480" w:firstLineChars="200"/>
        <w:jc w:val="left"/>
        <w:rPr>
          <w:rFonts w:hint="eastAsia" w:ascii="宋体" w:hAnsi="宋体" w:cs="宋体"/>
          <w:sz w:val="24"/>
          <w:szCs w:val="24"/>
        </w:rPr>
      </w:pPr>
      <w:r>
        <w:rPr>
          <w:rFonts w:hint="eastAsia" w:ascii="宋体" w:hAnsi="宋体" w:cs="宋体"/>
          <w:sz w:val="24"/>
          <w:szCs w:val="24"/>
        </w:rPr>
        <w:t>2、上述是评标委员会对供应商资质审查时，供应商所必须要提供的资格证明文件，如供应商未能提供上述资格证明文件以及发现供应商的资质条件不符合磋商文件要求</w:t>
      </w:r>
      <w:r>
        <w:rPr>
          <w:rFonts w:hint="eastAsia" w:ascii="宋体" w:hAnsi="宋体" w:cs="宋体"/>
          <w:sz w:val="24"/>
          <w:szCs w:val="24"/>
          <w:lang w:val="en-US" w:eastAsia="zh-CN"/>
        </w:rPr>
        <w:t>或造假现象</w:t>
      </w:r>
      <w:r>
        <w:rPr>
          <w:rFonts w:hint="eastAsia" w:ascii="宋体" w:hAnsi="宋体" w:cs="宋体"/>
          <w:sz w:val="24"/>
          <w:szCs w:val="24"/>
        </w:rPr>
        <w:t>，可随时取消其磋商或成交资格。</w:t>
      </w:r>
    </w:p>
    <w:p>
      <w:pPr>
        <w:spacing w:line="520" w:lineRule="exact"/>
        <w:rPr>
          <w:rFonts w:hint="eastAsia" w:ascii="宋体" w:hAnsi="宋体" w:cs="宋体"/>
          <w:b/>
          <w:sz w:val="28"/>
        </w:rPr>
      </w:pPr>
    </w:p>
    <w:p>
      <w:pPr>
        <w:widowControl/>
        <w:spacing w:line="520" w:lineRule="exact"/>
        <w:jc w:val="left"/>
        <w:outlineLvl w:val="0"/>
        <w:rPr>
          <w:rFonts w:hint="eastAsia" w:ascii="宋体" w:hAnsi="宋体" w:cs="宋体"/>
          <w:b/>
          <w:bCs/>
          <w:sz w:val="32"/>
        </w:rPr>
      </w:pPr>
      <w:bookmarkStart w:id="20" w:name="_Toc14613"/>
      <w:r>
        <w:rPr>
          <w:rFonts w:hint="eastAsia" w:ascii="宋体" w:hAnsi="宋体" w:cs="宋体"/>
          <w:b/>
          <w:bCs/>
          <w:sz w:val="32"/>
        </w:rPr>
        <w:t>七、涉及无效响应文件条款中供应商</w:t>
      </w:r>
      <w:r>
        <w:rPr>
          <w:rFonts w:hint="eastAsia" w:ascii="宋体" w:hAnsi="宋体" w:cs="宋体"/>
          <w:b/>
          <w:bCs/>
          <w:sz w:val="32"/>
          <w:szCs w:val="32"/>
        </w:rPr>
        <w:t>必须提供的</w:t>
      </w:r>
      <w:r>
        <w:rPr>
          <w:rFonts w:hint="eastAsia" w:ascii="宋体" w:hAnsi="宋体" w:cs="宋体"/>
          <w:b/>
          <w:bCs/>
          <w:sz w:val="32"/>
        </w:rPr>
        <w:t>证明文件</w:t>
      </w:r>
      <w:bookmarkEnd w:id="20"/>
    </w:p>
    <w:p>
      <w:pPr>
        <w:widowControl/>
        <w:spacing w:line="520" w:lineRule="exact"/>
        <w:ind w:firstLine="2891" w:firstLineChars="900"/>
        <w:jc w:val="left"/>
        <w:rPr>
          <w:rFonts w:hint="eastAsia" w:ascii="宋体" w:hAnsi="宋体" w:cs="宋体"/>
          <w:b/>
          <w:bCs/>
          <w:sz w:val="32"/>
        </w:rPr>
      </w:pPr>
      <w:r>
        <w:rPr>
          <w:rFonts w:hint="eastAsia" w:ascii="宋体" w:hAnsi="宋体" w:cs="宋体"/>
          <w:b/>
          <w:bCs/>
          <w:sz w:val="32"/>
        </w:rPr>
        <w:t>（按文件要求提供）</w:t>
      </w:r>
    </w:p>
    <w:p>
      <w:pPr>
        <w:widowControl/>
        <w:spacing w:line="520" w:lineRule="exact"/>
        <w:ind w:firstLine="1928" w:firstLineChars="600"/>
        <w:jc w:val="left"/>
        <w:rPr>
          <w:rFonts w:hint="eastAsia" w:ascii="宋体" w:hAnsi="宋体" w:cs="宋体"/>
          <w:b/>
          <w:bCs/>
          <w:sz w:val="32"/>
        </w:rPr>
      </w:pPr>
    </w:p>
    <w:p>
      <w:pPr>
        <w:spacing w:line="440" w:lineRule="exact"/>
        <w:rPr>
          <w:rFonts w:hint="eastAsia" w:ascii="宋体" w:hAnsi="宋体" w:cs="宋体"/>
          <w:b/>
          <w:bCs/>
          <w:sz w:val="32"/>
          <w:szCs w:val="32"/>
        </w:rPr>
      </w:pPr>
    </w:p>
    <w:p>
      <w:pPr>
        <w:widowControl/>
        <w:spacing w:line="520" w:lineRule="exact"/>
        <w:jc w:val="left"/>
        <w:outlineLvl w:val="0"/>
        <w:rPr>
          <w:rFonts w:hint="eastAsia" w:ascii="宋体" w:hAnsi="宋体" w:cs="宋体"/>
          <w:b/>
          <w:bCs/>
          <w:sz w:val="32"/>
        </w:rPr>
      </w:pPr>
      <w:bookmarkStart w:id="21" w:name="_Toc28144"/>
      <w:r>
        <w:rPr>
          <w:rFonts w:hint="eastAsia" w:ascii="宋体" w:hAnsi="宋体" w:cs="宋体"/>
          <w:b/>
          <w:bCs/>
          <w:sz w:val="32"/>
          <w:lang w:eastAsia="zh-CN"/>
        </w:rPr>
        <w:t>八</w:t>
      </w:r>
      <w:r>
        <w:rPr>
          <w:rFonts w:hint="eastAsia" w:ascii="宋体" w:hAnsi="宋体" w:cs="宋体"/>
          <w:b/>
          <w:bCs/>
          <w:sz w:val="32"/>
        </w:rPr>
        <w:t>、供应商认为有必要提供并说明的</w:t>
      </w:r>
      <w:r>
        <w:rPr>
          <w:rFonts w:hint="eastAsia" w:ascii="宋体" w:hAnsi="宋体" w:cs="宋体"/>
          <w:b/>
          <w:bCs/>
          <w:sz w:val="32"/>
          <w:lang w:eastAsia="zh-CN"/>
        </w:rPr>
        <w:t>其他</w:t>
      </w:r>
      <w:r>
        <w:rPr>
          <w:rFonts w:hint="eastAsia" w:ascii="宋体" w:hAnsi="宋体" w:cs="宋体"/>
          <w:b/>
          <w:bCs/>
          <w:sz w:val="32"/>
        </w:rPr>
        <w:t>资料</w:t>
      </w:r>
      <w:bookmarkEnd w:id="21"/>
    </w:p>
    <w:p>
      <w:pPr>
        <w:widowControl/>
        <w:spacing w:line="520" w:lineRule="exact"/>
        <w:ind w:firstLine="2240" w:firstLineChars="800"/>
        <w:jc w:val="left"/>
        <w:rPr>
          <w:rFonts w:hint="eastAsia" w:ascii="宋体" w:hAnsi="宋体" w:cs="宋体"/>
          <w:bCs/>
          <w:sz w:val="32"/>
        </w:rPr>
      </w:pPr>
      <w:r>
        <w:rPr>
          <w:rFonts w:hint="eastAsia" w:ascii="宋体" w:hAnsi="宋体" w:cs="宋体"/>
          <w:sz w:val="28"/>
        </w:rPr>
        <w:t>（格式由供应商自定，加盖供应商公章。）</w:t>
      </w:r>
    </w:p>
    <w:p>
      <w:pPr>
        <w:spacing w:line="440" w:lineRule="exact"/>
        <w:rPr>
          <w:rFonts w:hint="eastAsia" w:ascii="宋体" w:hAnsi="宋体" w:cs="宋体"/>
          <w:b/>
          <w:sz w:val="32"/>
          <w:szCs w:val="32"/>
        </w:rPr>
      </w:pPr>
    </w:p>
    <w:p>
      <w:pPr>
        <w:spacing w:line="440" w:lineRule="exact"/>
        <w:ind w:firstLine="3682" w:firstLineChars="1146"/>
        <w:rPr>
          <w:rFonts w:hint="eastAsia" w:ascii="宋体" w:hAnsi="宋体" w:cs="宋体"/>
          <w:b/>
          <w:sz w:val="32"/>
          <w:szCs w:val="32"/>
        </w:rPr>
      </w:pPr>
    </w:p>
    <w:p>
      <w:pPr>
        <w:spacing w:line="440" w:lineRule="exact"/>
        <w:outlineLvl w:val="0"/>
        <w:rPr>
          <w:rFonts w:hint="eastAsia" w:ascii="宋体" w:hAnsi="宋体" w:cs="宋体"/>
          <w:b/>
          <w:sz w:val="32"/>
          <w:szCs w:val="32"/>
        </w:rPr>
      </w:pPr>
      <w:bookmarkStart w:id="22" w:name="_Toc18415"/>
      <w:r>
        <w:rPr>
          <w:rFonts w:hint="eastAsia" w:ascii="宋体" w:hAnsi="宋体" w:cs="宋体"/>
          <w:b/>
          <w:sz w:val="32"/>
          <w:szCs w:val="32"/>
        </w:rPr>
        <w:br w:type="page"/>
      </w:r>
      <w:r>
        <w:rPr>
          <w:rFonts w:hint="eastAsia" w:ascii="宋体" w:hAnsi="宋体" w:cs="宋体"/>
          <w:b/>
          <w:sz w:val="32"/>
          <w:szCs w:val="32"/>
        </w:rPr>
        <w:t>十、示范格式</w:t>
      </w:r>
      <w:bookmarkEnd w:id="22"/>
    </w:p>
    <w:p>
      <w:pPr>
        <w:spacing w:line="440" w:lineRule="exact"/>
        <w:rPr>
          <w:rFonts w:hint="eastAsia" w:ascii="宋体" w:hAnsi="宋体" w:cs="宋体"/>
          <w:b/>
          <w:bCs/>
          <w:sz w:val="28"/>
        </w:rPr>
      </w:pPr>
      <w:r>
        <w:rPr>
          <w:rFonts w:hint="eastAsia" w:ascii="宋体" w:hAnsi="宋体" w:cs="宋体"/>
          <w:b/>
          <w:sz w:val="32"/>
          <w:szCs w:val="32"/>
        </w:rPr>
        <w:t>示范格式一</w:t>
      </w:r>
    </w:p>
    <w:p>
      <w:pPr>
        <w:spacing w:line="640" w:lineRule="exact"/>
        <w:ind w:firstLine="3054" w:firstLineChars="845"/>
        <w:rPr>
          <w:rFonts w:hint="eastAsia" w:ascii="宋体" w:hAnsi="宋体" w:cs="宋体"/>
          <w:b/>
          <w:bCs/>
          <w:sz w:val="36"/>
          <w:szCs w:val="36"/>
        </w:rPr>
      </w:pPr>
    </w:p>
    <w:p>
      <w:pPr>
        <w:spacing w:line="640" w:lineRule="exact"/>
        <w:jc w:val="center"/>
        <w:rPr>
          <w:rFonts w:hint="eastAsia" w:ascii="宋体" w:hAnsi="宋体" w:cs="宋体"/>
          <w:b/>
          <w:bCs/>
          <w:sz w:val="32"/>
          <w:szCs w:val="32"/>
        </w:rPr>
      </w:pPr>
      <w:r>
        <w:rPr>
          <w:rFonts w:hint="eastAsia" w:ascii="宋体" w:hAnsi="宋体" w:cs="宋体"/>
          <w:b/>
          <w:bCs/>
          <w:sz w:val="32"/>
          <w:szCs w:val="32"/>
        </w:rPr>
        <w:t>法定代表人资格证明</w:t>
      </w:r>
    </w:p>
    <w:p>
      <w:pPr>
        <w:spacing w:line="640" w:lineRule="exact"/>
        <w:ind w:firstLine="560" w:firstLineChars="200"/>
        <w:rPr>
          <w:rFonts w:hint="eastAsia" w:ascii="宋体" w:hAnsi="宋体" w:cs="宋体"/>
          <w:sz w:val="28"/>
        </w:rPr>
      </w:pPr>
    </w:p>
    <w:p>
      <w:pPr>
        <w:autoSpaceDE w:val="0"/>
        <w:autoSpaceDN w:val="0"/>
        <w:adjustRightInd w:val="0"/>
        <w:spacing w:line="720" w:lineRule="exact"/>
        <w:ind w:firstLine="280"/>
        <w:rPr>
          <w:rFonts w:hint="eastAsia" w:ascii="宋体" w:hAnsi="宋体" w:cs="宋体"/>
          <w:sz w:val="24"/>
          <w:lang w:val="zh-CN"/>
        </w:rPr>
      </w:pPr>
      <w:r>
        <w:rPr>
          <w:rFonts w:hint="eastAsia" w:ascii="宋体" w:hAnsi="宋体" w:cs="宋体"/>
          <w:sz w:val="24"/>
          <w:lang w:val="zh-CN"/>
        </w:rPr>
        <w:t>单位名称：</w:t>
      </w:r>
    </w:p>
    <w:p>
      <w:pPr>
        <w:autoSpaceDE w:val="0"/>
        <w:autoSpaceDN w:val="0"/>
        <w:adjustRightInd w:val="0"/>
        <w:spacing w:line="720" w:lineRule="exact"/>
        <w:ind w:firstLine="280"/>
        <w:rPr>
          <w:rFonts w:hint="eastAsia" w:ascii="宋体" w:hAnsi="宋体" w:cs="宋体"/>
          <w:sz w:val="24"/>
          <w:lang w:val="zh-CN"/>
        </w:rPr>
      </w:pPr>
      <w:r>
        <w:rPr>
          <w:rFonts w:hint="eastAsia" w:ascii="宋体" w:hAnsi="宋体" w:cs="宋体"/>
          <w:sz w:val="24"/>
          <w:lang w:val="zh-CN"/>
        </w:rPr>
        <w:t>地址：</w:t>
      </w:r>
    </w:p>
    <w:p>
      <w:pPr>
        <w:autoSpaceDE w:val="0"/>
        <w:autoSpaceDN w:val="0"/>
        <w:adjustRightInd w:val="0"/>
        <w:spacing w:line="720" w:lineRule="exact"/>
        <w:ind w:firstLine="280"/>
        <w:rPr>
          <w:rFonts w:hint="eastAsia" w:ascii="宋体" w:hAnsi="宋体" w:cs="宋体"/>
          <w:sz w:val="24"/>
          <w:lang w:val="zh-CN"/>
        </w:rPr>
      </w:pPr>
      <w:r>
        <w:rPr>
          <w:rFonts w:hint="eastAsia" w:ascii="宋体" w:hAnsi="宋体" w:cs="宋体"/>
          <w:sz w:val="24"/>
          <w:lang w:val="zh-CN"/>
        </w:rPr>
        <w:t>姓名：       性别：      年龄：      职务：</w:t>
      </w:r>
    </w:p>
    <w:p>
      <w:pPr>
        <w:spacing w:line="720" w:lineRule="exact"/>
        <w:ind w:left="1" w:firstLine="480" w:firstLineChars="200"/>
        <w:rPr>
          <w:rFonts w:hint="eastAsia" w:ascii="宋体" w:hAnsi="宋体" w:cs="宋体"/>
          <w:sz w:val="24"/>
        </w:rPr>
      </w:pPr>
      <w:r>
        <w:rPr>
          <w:rFonts w:hint="eastAsia" w:ascii="宋体" w:hAnsi="宋体" w:cs="宋体"/>
          <w:sz w:val="24"/>
          <w:lang w:val="zh-CN"/>
        </w:rPr>
        <w:t>系</w:t>
      </w:r>
      <w:r>
        <w:rPr>
          <w:rFonts w:hint="eastAsia" w:ascii="宋体" w:hAnsi="宋体" w:cs="宋体"/>
          <w:sz w:val="24"/>
          <w:u w:val="single"/>
          <w:lang w:val="zh-CN"/>
        </w:rPr>
        <w:t xml:space="preserve"> （供应商名称）</w:t>
      </w:r>
      <w:r>
        <w:rPr>
          <w:rFonts w:hint="eastAsia" w:ascii="宋体" w:hAnsi="宋体" w:cs="宋体"/>
          <w:sz w:val="24"/>
          <w:lang w:val="zh-CN"/>
        </w:rPr>
        <w:t>的法定代表人。</w:t>
      </w:r>
      <w:r>
        <w:rPr>
          <w:rFonts w:hint="eastAsia" w:ascii="宋体" w:hAnsi="宋体" w:cs="宋体"/>
          <w:sz w:val="24"/>
        </w:rPr>
        <w:t>为参与</w:t>
      </w:r>
      <w:r>
        <w:rPr>
          <w:rFonts w:hint="eastAsia" w:ascii="宋体" w:hAnsi="宋体" w:cs="宋体"/>
          <w:sz w:val="24"/>
          <w:u w:val="single"/>
        </w:rPr>
        <w:t xml:space="preserve">           </w:t>
      </w:r>
      <w:r>
        <w:rPr>
          <w:rFonts w:hint="eastAsia" w:ascii="宋体" w:hAnsi="宋体" w:cs="宋体"/>
          <w:sz w:val="24"/>
        </w:rPr>
        <w:t>项目，签署上述项目的响应文件、进行磋商、签署合同和处理与之有关的一切事务。</w:t>
      </w:r>
    </w:p>
    <w:p>
      <w:pPr>
        <w:autoSpaceDE w:val="0"/>
        <w:autoSpaceDN w:val="0"/>
        <w:adjustRightInd w:val="0"/>
        <w:spacing w:line="640" w:lineRule="exact"/>
        <w:ind w:firstLine="280"/>
        <w:rPr>
          <w:rFonts w:hint="eastAsia" w:ascii="宋体" w:hAnsi="宋体" w:cs="宋体"/>
          <w:sz w:val="24"/>
        </w:rPr>
      </w:pPr>
    </w:p>
    <w:p>
      <w:pPr>
        <w:autoSpaceDE w:val="0"/>
        <w:autoSpaceDN w:val="0"/>
        <w:adjustRightInd w:val="0"/>
        <w:spacing w:line="640" w:lineRule="exact"/>
        <w:rPr>
          <w:rFonts w:hint="eastAsia" w:ascii="宋体" w:hAnsi="宋体" w:cs="宋体"/>
          <w:sz w:val="24"/>
          <w:lang w:val="zh-CN"/>
        </w:rPr>
      </w:pPr>
    </w:p>
    <w:p>
      <w:pPr>
        <w:autoSpaceDE w:val="0"/>
        <w:autoSpaceDN w:val="0"/>
        <w:adjustRightInd w:val="0"/>
        <w:spacing w:line="640" w:lineRule="exact"/>
        <w:ind w:firstLine="480" w:firstLineChars="200"/>
        <w:rPr>
          <w:rFonts w:hint="eastAsia" w:ascii="宋体" w:hAnsi="宋体" w:cs="宋体"/>
          <w:sz w:val="24"/>
          <w:lang w:val="zh-CN"/>
        </w:rPr>
      </w:pPr>
      <w:r>
        <w:rPr>
          <w:rFonts w:hint="eastAsia" w:ascii="宋体" w:hAnsi="宋体" w:cs="宋体"/>
          <w:sz w:val="24"/>
          <w:lang w:val="zh-CN"/>
        </w:rPr>
        <w:t>特此证明。</w:t>
      </w:r>
    </w:p>
    <w:p>
      <w:pPr>
        <w:spacing w:line="640" w:lineRule="exact"/>
        <w:ind w:firstLine="4800" w:firstLineChars="2000"/>
        <w:rPr>
          <w:rFonts w:hint="eastAsia" w:ascii="宋体" w:hAnsi="宋体" w:cs="宋体"/>
          <w:sz w:val="24"/>
        </w:rPr>
      </w:pPr>
    </w:p>
    <w:p>
      <w:pPr>
        <w:spacing w:line="640" w:lineRule="exact"/>
        <w:ind w:firstLine="4800" w:firstLineChars="2000"/>
        <w:rPr>
          <w:rFonts w:hint="eastAsia" w:ascii="宋体" w:hAnsi="宋体" w:cs="宋体"/>
          <w:sz w:val="24"/>
        </w:rPr>
      </w:pPr>
    </w:p>
    <w:p>
      <w:pPr>
        <w:spacing w:line="640" w:lineRule="exact"/>
        <w:ind w:firstLine="4542" w:firstLineChars="2103"/>
        <w:rPr>
          <w:rFonts w:hint="eastAsia" w:ascii="宋体" w:hAnsi="宋体" w:cs="宋体"/>
          <w:w w:val="90"/>
          <w:sz w:val="24"/>
        </w:rPr>
      </w:pPr>
      <w:r>
        <w:rPr>
          <w:rFonts w:hint="eastAsia" w:ascii="宋体" w:hAnsi="宋体" w:cs="宋体"/>
          <w:w w:val="90"/>
          <w:sz w:val="24"/>
        </w:rPr>
        <w:t>供应商：</w:t>
      </w:r>
      <w:r>
        <w:rPr>
          <w:rFonts w:hint="eastAsia" w:ascii="宋体" w:hAnsi="宋体" w:cs="宋体"/>
          <w:w w:val="90"/>
          <w:sz w:val="24"/>
          <w:u w:val="single"/>
        </w:rPr>
        <w:t xml:space="preserve">    （加盖公章）  </w:t>
      </w:r>
    </w:p>
    <w:p>
      <w:pPr>
        <w:snapToGrid w:val="0"/>
        <w:spacing w:line="640" w:lineRule="exact"/>
        <w:ind w:firstLine="4560" w:firstLineChars="1900"/>
        <w:rPr>
          <w:rFonts w:hint="eastAsia" w:ascii="宋体" w:hAnsi="宋体" w:cs="宋体"/>
          <w:color w:val="000000"/>
          <w:sz w:val="28"/>
          <w:szCs w:val="28"/>
        </w:rPr>
      </w:pP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640" w:lineRule="exact"/>
        <w:ind w:firstLine="3204" w:firstLineChars="1140"/>
        <w:rPr>
          <w:rFonts w:hint="eastAsia" w:ascii="宋体" w:hAnsi="宋体" w:cs="宋体"/>
          <w:b/>
          <w:bCs/>
          <w:sz w:val="28"/>
        </w:rPr>
      </w:pPr>
    </w:p>
    <w:p>
      <w:pPr>
        <w:spacing w:line="640" w:lineRule="exact"/>
        <w:ind w:firstLine="3204" w:firstLineChars="1140"/>
        <w:rPr>
          <w:rFonts w:hint="eastAsia" w:ascii="宋体" w:hAnsi="宋体" w:cs="宋体"/>
          <w:b/>
          <w:bCs/>
          <w:sz w:val="28"/>
        </w:rPr>
      </w:pPr>
    </w:p>
    <w:p>
      <w:pPr>
        <w:pStyle w:val="12"/>
        <w:spacing w:line="560" w:lineRule="exact"/>
        <w:rPr>
          <w:rFonts w:hint="eastAsia" w:hAnsi="宋体" w:cs="宋体"/>
          <w:sz w:val="32"/>
          <w:u w:val="single"/>
        </w:rPr>
      </w:pPr>
      <w:r>
        <w:rPr>
          <w:rFonts w:hint="eastAsia" w:hAnsi="宋体" w:cs="宋体"/>
          <w:b/>
          <w:sz w:val="32"/>
        </w:rPr>
        <w:br w:type="page"/>
      </w:r>
      <w:r>
        <w:rPr>
          <w:rFonts w:hint="eastAsia" w:hAnsi="宋体" w:cs="宋体"/>
          <w:b/>
          <w:sz w:val="32"/>
        </w:rPr>
        <w:t>示范格式二</w:t>
      </w:r>
    </w:p>
    <w:p>
      <w:pPr>
        <w:spacing w:line="560" w:lineRule="exact"/>
        <w:jc w:val="center"/>
        <w:rPr>
          <w:rFonts w:hint="eastAsia" w:ascii="宋体" w:hAnsi="宋体" w:cs="宋体"/>
          <w:b/>
          <w:bCs/>
          <w:sz w:val="32"/>
          <w:szCs w:val="32"/>
        </w:rPr>
      </w:pPr>
      <w:r>
        <w:rPr>
          <w:rFonts w:hint="eastAsia" w:ascii="宋体" w:hAnsi="宋体" w:cs="宋体"/>
          <w:b/>
          <w:bCs/>
          <w:sz w:val="32"/>
          <w:szCs w:val="32"/>
        </w:rPr>
        <w:t>授权委托书</w:t>
      </w:r>
    </w:p>
    <w:p>
      <w:pPr>
        <w:spacing w:line="560" w:lineRule="exact"/>
        <w:rPr>
          <w:rFonts w:hint="eastAsia" w:ascii="宋体" w:hAnsi="宋体" w:cs="宋体"/>
          <w:bCs/>
          <w:color w:val="000000"/>
          <w:sz w:val="24"/>
        </w:rPr>
      </w:pPr>
      <w:r>
        <w:rPr>
          <w:rFonts w:hint="eastAsia" w:ascii="宋体" w:hAnsi="宋体" w:cs="宋体"/>
          <w:bCs/>
          <w:color w:val="000000"/>
          <w:sz w:val="24"/>
        </w:rPr>
        <w:t>致：</w:t>
      </w:r>
    </w:p>
    <w:p>
      <w:pPr>
        <w:spacing w:line="560" w:lineRule="exact"/>
        <w:rPr>
          <w:rFonts w:hint="eastAsia" w:ascii="宋体" w:hAnsi="宋体" w:cs="宋体"/>
          <w:color w:val="000000"/>
          <w:sz w:val="24"/>
        </w:rPr>
      </w:pPr>
      <w:r>
        <w:rPr>
          <w:rFonts w:hint="eastAsia" w:ascii="宋体" w:hAnsi="宋体" w:cs="宋体"/>
          <w:color w:val="000000"/>
          <w:sz w:val="24"/>
        </w:rPr>
        <w:t>本授权书宣告：</w:t>
      </w:r>
    </w:p>
    <w:p>
      <w:pPr>
        <w:snapToGrid w:val="0"/>
        <w:spacing w:line="560" w:lineRule="exact"/>
        <w:rPr>
          <w:rFonts w:hint="eastAsia" w:ascii="宋体" w:hAnsi="宋体" w:cs="宋体"/>
          <w:color w:val="000000"/>
          <w:sz w:val="24"/>
        </w:rPr>
      </w:pPr>
      <w:r>
        <w:rPr>
          <w:rFonts w:hint="eastAsia" w:ascii="宋体" w:hAnsi="宋体" w:cs="宋体"/>
          <w:color w:val="000000"/>
          <w:sz w:val="24"/>
        </w:rPr>
        <w:t>委托方：</w:t>
      </w:r>
      <w:r>
        <w:rPr>
          <w:rFonts w:hint="eastAsia" w:ascii="宋体" w:hAnsi="宋体" w:cs="宋体"/>
          <w:color w:val="000000"/>
          <w:sz w:val="24"/>
          <w:u w:val="single"/>
        </w:rPr>
        <w:t xml:space="preserve">                   </w:t>
      </w:r>
      <w:r>
        <w:rPr>
          <w:rFonts w:hint="eastAsia" w:ascii="宋体" w:hAnsi="宋体" w:cs="宋体"/>
          <w:color w:val="000000"/>
          <w:sz w:val="24"/>
        </w:rPr>
        <w:t xml:space="preserve">  地址：</w:t>
      </w:r>
      <w:r>
        <w:rPr>
          <w:rFonts w:hint="eastAsia" w:ascii="宋体" w:hAnsi="宋体" w:cs="宋体"/>
          <w:color w:val="000000"/>
          <w:sz w:val="24"/>
          <w:u w:val="single"/>
        </w:rPr>
        <w:t xml:space="preserve">                  </w:t>
      </w:r>
    </w:p>
    <w:p>
      <w:pPr>
        <w:snapToGrid w:val="0"/>
        <w:spacing w:line="560" w:lineRule="exact"/>
        <w:rPr>
          <w:rFonts w:hint="eastAsia" w:ascii="宋体" w:hAnsi="宋体" w:cs="宋体"/>
          <w:color w:val="000000"/>
          <w:sz w:val="24"/>
          <w:u w:val="single"/>
        </w:rPr>
      </w:pPr>
      <w:r>
        <w:rPr>
          <w:rFonts w:hint="eastAsia" w:ascii="宋体" w:hAnsi="宋体" w:cs="宋体"/>
          <w:color w:val="000000"/>
          <w:sz w:val="24"/>
        </w:rPr>
        <w:t>法定代表人：</w:t>
      </w:r>
      <w:r>
        <w:rPr>
          <w:rFonts w:hint="eastAsia" w:ascii="宋体" w:hAnsi="宋体" w:cs="宋体"/>
          <w:color w:val="000000"/>
          <w:sz w:val="24"/>
          <w:u w:val="single"/>
        </w:rPr>
        <w:t xml:space="preserve">          </w:t>
      </w:r>
    </w:p>
    <w:p>
      <w:pPr>
        <w:snapToGrid w:val="0"/>
        <w:spacing w:line="560" w:lineRule="exact"/>
        <w:rPr>
          <w:rFonts w:hint="eastAsia" w:ascii="宋体" w:hAnsi="宋体" w:cs="宋体"/>
          <w:color w:val="000000"/>
          <w:sz w:val="24"/>
        </w:rPr>
      </w:pPr>
      <w:r>
        <w:rPr>
          <w:rFonts w:hint="eastAsia" w:ascii="宋体" w:hAnsi="宋体" w:cs="宋体"/>
          <w:color w:val="000000"/>
          <w:sz w:val="24"/>
        </w:rPr>
        <w:t>受托人：姓名</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 xml:space="preserve"> 出生日期：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napToGrid w:val="0"/>
        <w:spacing w:line="560" w:lineRule="exact"/>
        <w:rPr>
          <w:rFonts w:hint="eastAsia" w:ascii="宋体" w:hAnsi="宋体" w:cs="宋体"/>
          <w:color w:val="000000"/>
          <w:sz w:val="24"/>
        </w:rPr>
      </w:pPr>
      <w:r>
        <w:rPr>
          <w:rFonts w:hint="eastAsia" w:ascii="宋体" w:hAnsi="宋体" w:cs="宋体"/>
          <w:color w:val="000000"/>
          <w:sz w:val="24"/>
        </w:rPr>
        <w:t>所在单位：</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p>
    <w:p>
      <w:pPr>
        <w:snapToGrid w:val="0"/>
        <w:spacing w:line="560" w:lineRule="exact"/>
        <w:rPr>
          <w:rFonts w:hint="eastAsia" w:ascii="宋体" w:hAnsi="宋体" w:cs="宋体"/>
          <w:color w:val="000000"/>
          <w:sz w:val="24"/>
        </w:rPr>
      </w:pPr>
      <w:r>
        <w:rPr>
          <w:rFonts w:hint="eastAsia" w:ascii="宋体" w:hAnsi="宋体" w:cs="宋体"/>
          <w:color w:val="000000"/>
          <w:sz w:val="24"/>
        </w:rPr>
        <w:t>身 份 证：</w:t>
      </w:r>
      <w:r>
        <w:rPr>
          <w:rFonts w:hint="eastAsia" w:ascii="宋体" w:hAnsi="宋体" w:cs="宋体"/>
          <w:color w:val="000000"/>
          <w:sz w:val="24"/>
          <w:u w:val="single"/>
        </w:rPr>
        <w:t xml:space="preserve">                </w:t>
      </w:r>
      <w:r>
        <w:rPr>
          <w:rFonts w:hint="eastAsia" w:ascii="宋体" w:hAnsi="宋体" w:cs="宋体"/>
          <w:color w:val="000000"/>
          <w:sz w:val="24"/>
        </w:rPr>
        <w:t>联系方式：</w:t>
      </w:r>
      <w:r>
        <w:rPr>
          <w:rFonts w:hint="eastAsia" w:ascii="宋体" w:hAnsi="宋体" w:cs="宋体"/>
          <w:color w:val="000000"/>
          <w:sz w:val="24"/>
          <w:u w:val="single"/>
        </w:rPr>
        <w:t xml:space="preserve">       </w:t>
      </w:r>
    </w:p>
    <w:p>
      <w:pPr>
        <w:snapToGrid w:val="0"/>
        <w:spacing w:line="560" w:lineRule="exact"/>
        <w:rPr>
          <w:rFonts w:hint="eastAsia" w:ascii="宋体" w:hAnsi="宋体" w:cs="宋体"/>
          <w:color w:val="000000"/>
          <w:sz w:val="24"/>
        </w:rPr>
      </w:pPr>
      <w:r>
        <w:rPr>
          <w:rFonts w:hint="eastAsia" w:ascii="宋体" w:hAnsi="宋体" w:cs="宋体"/>
          <w:color w:val="000000"/>
          <w:sz w:val="24"/>
        </w:rPr>
        <w:t>兹委托受托人</w:t>
      </w:r>
      <w:r>
        <w:rPr>
          <w:rFonts w:hint="eastAsia" w:ascii="宋体" w:hAnsi="宋体" w:cs="宋体"/>
          <w:color w:val="000000"/>
          <w:sz w:val="24"/>
          <w:u w:val="single"/>
        </w:rPr>
        <w:t xml:space="preserve">           </w:t>
      </w:r>
      <w:r>
        <w:rPr>
          <w:rFonts w:hint="eastAsia" w:ascii="宋体" w:hAnsi="宋体" w:cs="宋体"/>
          <w:color w:val="000000"/>
          <w:sz w:val="24"/>
        </w:rPr>
        <w:t>代表我公司参加</w:t>
      </w:r>
      <w:r>
        <w:rPr>
          <w:rFonts w:hint="eastAsia" w:ascii="宋体" w:hAnsi="宋体" w:cs="宋体"/>
          <w:color w:val="000000"/>
          <w:sz w:val="24"/>
          <w:u w:val="single"/>
        </w:rPr>
        <w:t xml:space="preserve">           </w:t>
      </w:r>
      <w:r>
        <w:rPr>
          <w:rFonts w:hint="eastAsia" w:ascii="宋体" w:hAnsi="宋体" w:cs="宋体"/>
          <w:color w:val="000000"/>
          <w:sz w:val="24"/>
        </w:rPr>
        <w:t>组织的</w:t>
      </w:r>
      <w:r>
        <w:rPr>
          <w:rFonts w:hint="eastAsia" w:ascii="宋体" w:hAnsi="宋体" w:cs="宋体"/>
          <w:color w:val="000000"/>
          <w:sz w:val="24"/>
          <w:u w:val="single"/>
        </w:rPr>
        <w:t xml:space="preserve">                  </w:t>
      </w:r>
      <w:r>
        <w:rPr>
          <w:rFonts w:hint="eastAsia" w:ascii="宋体" w:hAnsi="宋体" w:cs="宋体"/>
          <w:color w:val="000000"/>
          <w:sz w:val="24"/>
        </w:rPr>
        <w:t>采购项目的政府采购活动，受托人有权在该磋商活动中，以我单位的名义签署磋商函和响应文件，与采购人协商、澄清、解释，签订合同书并执行一切与此有关的事项。</w:t>
      </w:r>
    </w:p>
    <w:p>
      <w:pPr>
        <w:snapToGrid w:val="0"/>
        <w:spacing w:line="560" w:lineRule="exact"/>
        <w:rPr>
          <w:rFonts w:hint="eastAsia" w:ascii="宋体" w:hAnsi="宋体" w:cs="宋体"/>
          <w:color w:val="000000"/>
          <w:sz w:val="24"/>
        </w:rPr>
      </w:pPr>
      <w:r>
        <w:rPr>
          <w:rFonts w:hint="eastAsia" w:ascii="宋体" w:hAnsi="宋体" w:cs="宋体"/>
          <w:color w:val="000000"/>
          <w:sz w:val="24"/>
        </w:rPr>
        <w:t xml:space="preserve">    受托人在办理上述事宜过程中以其自己的名义所签署的所有文件我公司均予以承认。受托人无转委托权。</w:t>
      </w:r>
    </w:p>
    <w:p>
      <w:pPr>
        <w:snapToGrid w:val="0"/>
        <w:spacing w:line="560" w:lineRule="exact"/>
        <w:ind w:firstLine="480" w:firstLineChars="200"/>
        <w:rPr>
          <w:rFonts w:hint="eastAsia" w:ascii="宋体" w:hAnsi="宋体" w:cs="宋体"/>
          <w:color w:val="000000"/>
          <w:sz w:val="24"/>
        </w:rPr>
      </w:pPr>
      <w:r>
        <w:rPr>
          <w:rFonts w:hint="eastAsia" w:ascii="宋体" w:hAnsi="宋体" w:cs="宋体"/>
          <w:color w:val="000000"/>
          <w:sz w:val="24"/>
        </w:rPr>
        <w:t>委托期限：至上述事宜处理完毕止。</w:t>
      </w:r>
    </w:p>
    <w:p>
      <w:pPr>
        <w:snapToGrid w:val="0"/>
        <w:spacing w:line="560" w:lineRule="exact"/>
        <w:ind w:firstLine="4320" w:firstLineChars="1800"/>
        <w:rPr>
          <w:rFonts w:hint="eastAsia" w:ascii="宋体" w:hAnsi="宋体" w:cs="宋体"/>
          <w:color w:val="000000"/>
          <w:sz w:val="24"/>
        </w:rPr>
      </w:pPr>
    </w:p>
    <w:p>
      <w:pPr>
        <w:snapToGrid w:val="0"/>
        <w:spacing w:line="560" w:lineRule="exact"/>
        <w:ind w:firstLine="4320" w:firstLineChars="1800"/>
        <w:rPr>
          <w:rFonts w:hint="eastAsia" w:ascii="宋体" w:hAnsi="宋体" w:cs="宋体"/>
          <w:color w:val="000000"/>
          <w:sz w:val="24"/>
          <w:u w:val="single"/>
        </w:rPr>
      </w:pPr>
      <w:r>
        <w:rPr>
          <w:rFonts w:hint="eastAsia" w:ascii="宋体" w:hAnsi="宋体" w:cs="宋体"/>
          <w:color w:val="000000"/>
          <w:sz w:val="24"/>
        </w:rPr>
        <w:t>委托单位</w:t>
      </w:r>
      <w:r>
        <w:rPr>
          <w:rFonts w:hint="eastAsia" w:ascii="宋体" w:hAnsi="宋体" w:cs="宋体"/>
          <w:color w:val="000000"/>
          <w:sz w:val="24"/>
          <w:u w:val="single"/>
        </w:rPr>
        <w:t xml:space="preserve">    （加盖公章）    </w:t>
      </w:r>
    </w:p>
    <w:p>
      <w:pPr>
        <w:spacing w:line="560" w:lineRule="exact"/>
        <w:ind w:firstLine="4320" w:firstLineChars="1800"/>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 xml:space="preserve">日 </w:t>
      </w:r>
    </w:p>
    <w:p>
      <w:pPr>
        <w:spacing w:line="560" w:lineRule="exact"/>
        <w:ind w:firstLine="5481" w:firstLineChars="1950"/>
        <w:rPr>
          <w:rFonts w:hint="eastAsia" w:ascii="宋体" w:hAnsi="宋体" w:cs="宋体"/>
          <w:b/>
          <w:bCs/>
          <w:sz w:val="28"/>
        </w:rPr>
      </w:pPr>
    </w:p>
    <w:p>
      <w:pPr>
        <w:snapToGrid w:val="0"/>
        <w:spacing w:line="520" w:lineRule="exact"/>
        <w:ind w:firstLine="604" w:firstLineChars="216"/>
        <w:rPr>
          <w:rFonts w:hint="eastAsia" w:ascii="宋体" w:hAnsi="宋体" w:cs="宋体"/>
          <w:color w:val="000000"/>
          <w:sz w:val="28"/>
          <w:szCs w:val="28"/>
        </w:rPr>
      </w:pPr>
    </w:p>
    <w:p>
      <w:pPr>
        <w:snapToGrid w:val="0"/>
        <w:spacing w:line="520" w:lineRule="exact"/>
        <w:ind w:firstLine="604" w:firstLineChars="216"/>
        <w:rPr>
          <w:rFonts w:hint="eastAsia" w:ascii="宋体" w:hAnsi="宋体" w:cs="宋体"/>
          <w:color w:val="000000"/>
          <w:sz w:val="28"/>
          <w:szCs w:val="28"/>
        </w:rPr>
      </w:pPr>
    </w:p>
    <w:p>
      <w:pPr>
        <w:snapToGrid w:val="0"/>
        <w:spacing w:line="520" w:lineRule="exact"/>
        <w:ind w:firstLine="604" w:firstLineChars="216"/>
        <w:rPr>
          <w:rFonts w:hint="eastAsia" w:ascii="宋体" w:hAnsi="宋体" w:cs="宋体"/>
          <w:color w:val="000000"/>
          <w:sz w:val="28"/>
          <w:szCs w:val="28"/>
        </w:rPr>
      </w:pPr>
    </w:p>
    <w:p>
      <w:pPr>
        <w:pStyle w:val="13"/>
        <w:rPr>
          <w:rFonts w:hint="eastAsia" w:ascii="宋体" w:hAnsi="宋体" w:cs="宋体"/>
          <w:color w:val="000000"/>
          <w:sz w:val="28"/>
          <w:szCs w:val="28"/>
        </w:rPr>
      </w:pPr>
    </w:p>
    <w:p>
      <w:pPr>
        <w:pStyle w:val="13"/>
        <w:rPr>
          <w:rFonts w:hint="eastAsia" w:ascii="宋体" w:hAnsi="宋体" w:cs="宋体"/>
          <w:color w:val="000000"/>
          <w:sz w:val="28"/>
          <w:szCs w:val="28"/>
        </w:rPr>
      </w:pPr>
    </w:p>
    <w:p>
      <w:pPr>
        <w:pStyle w:val="13"/>
        <w:rPr>
          <w:rFonts w:hint="eastAsia" w:ascii="宋体" w:hAnsi="宋体" w:cs="宋体"/>
          <w:color w:val="000000"/>
          <w:sz w:val="28"/>
          <w:szCs w:val="28"/>
        </w:rPr>
      </w:pPr>
    </w:p>
    <w:p>
      <w:pPr>
        <w:snapToGrid w:val="0"/>
        <w:spacing w:line="640" w:lineRule="exact"/>
        <w:ind w:left="-359" w:leftChars="-171" w:firstLine="357" w:firstLineChars="111"/>
        <w:rPr>
          <w:rFonts w:hint="eastAsia" w:ascii="宋体" w:hAnsi="宋体" w:cs="宋体"/>
          <w:b/>
          <w:color w:val="000000"/>
          <w:sz w:val="28"/>
          <w:szCs w:val="28"/>
        </w:rPr>
      </w:pPr>
      <w:r>
        <w:rPr>
          <w:rFonts w:hint="eastAsia" w:ascii="宋体" w:hAnsi="宋体" w:cs="宋体"/>
          <w:b/>
          <w:sz w:val="32"/>
        </w:rPr>
        <w:t>示范格式三</w:t>
      </w:r>
    </w:p>
    <w:p>
      <w:pPr>
        <w:autoSpaceDE w:val="0"/>
        <w:autoSpaceDN w:val="0"/>
        <w:adjustRightInd w:val="0"/>
        <w:jc w:val="left"/>
        <w:rPr>
          <w:rFonts w:hint="eastAsia" w:ascii="宋体" w:hAnsi="宋体" w:cs="宋体"/>
          <w:color w:val="000000"/>
          <w:kern w:val="0"/>
          <w:sz w:val="30"/>
          <w:szCs w:val="30"/>
        </w:rPr>
      </w:pPr>
    </w:p>
    <w:p>
      <w:pPr>
        <w:spacing w:line="360" w:lineRule="auto"/>
        <w:jc w:val="center"/>
        <w:rPr>
          <w:rFonts w:ascii="宋体" w:hAnsi="宋体"/>
          <w:b/>
          <w:sz w:val="32"/>
          <w:szCs w:val="32"/>
        </w:rPr>
      </w:pPr>
      <w:r>
        <w:rPr>
          <w:rFonts w:hint="eastAsia" w:ascii="宋体" w:hAnsi="宋体"/>
          <w:b/>
          <w:sz w:val="32"/>
          <w:szCs w:val="32"/>
        </w:rPr>
        <w:t>承诺书</w:t>
      </w:r>
    </w:p>
    <w:p>
      <w:pPr>
        <w:spacing w:line="360" w:lineRule="auto"/>
        <w:rPr>
          <w:rFonts w:hint="eastAsia" w:ascii="宋体" w:hAnsi="宋体"/>
          <w:sz w:val="24"/>
        </w:rPr>
      </w:pPr>
      <w:r>
        <w:rPr>
          <w:rFonts w:hint="eastAsia" w:ascii="宋体" w:hAnsi="宋体"/>
          <w:sz w:val="24"/>
        </w:rPr>
        <w:t>我单位参加本次采购活动，未存在以下情形，承诺如下：</w:t>
      </w:r>
    </w:p>
    <w:p>
      <w:pPr>
        <w:spacing w:line="360" w:lineRule="auto"/>
        <w:ind w:firstLine="480" w:firstLineChars="200"/>
        <w:rPr>
          <w:rFonts w:ascii="宋体" w:hAnsi="宋体"/>
          <w:sz w:val="24"/>
        </w:rPr>
      </w:pPr>
      <w:r>
        <w:rPr>
          <w:rFonts w:hint="eastAsia" w:ascii="宋体" w:hAnsi="宋体"/>
          <w:sz w:val="24"/>
        </w:rPr>
        <w:t>（1）供应商单位负责人为同一人或者存在直接控股、管理关系的不同供应商，不得同时参加同一合同项下的政府采购活动；）</w:t>
      </w:r>
    </w:p>
    <w:p>
      <w:pPr>
        <w:spacing w:line="360" w:lineRule="auto"/>
        <w:ind w:firstLine="480" w:firstLineChars="200"/>
        <w:rPr>
          <w:rFonts w:ascii="宋体" w:hAnsi="宋体"/>
          <w:sz w:val="24"/>
        </w:rPr>
      </w:pPr>
      <w:r>
        <w:rPr>
          <w:rFonts w:hint="eastAsia" w:ascii="宋体" w:hAnsi="宋体"/>
          <w:sz w:val="24"/>
        </w:rPr>
        <w:t>（2）凡为采购项目提供整体设计、规范编制或者项目管理、监理、检测等服务的供应商，不得再参加本项目的采购活动；</w:t>
      </w:r>
    </w:p>
    <w:p>
      <w:pPr>
        <w:spacing w:line="360" w:lineRule="auto"/>
        <w:ind w:firstLine="480" w:firstLineChars="200"/>
        <w:rPr>
          <w:rFonts w:ascii="宋体" w:hAnsi="宋体"/>
          <w:sz w:val="24"/>
        </w:rPr>
      </w:pPr>
      <w:r>
        <w:rPr>
          <w:rFonts w:hint="eastAsia" w:ascii="宋体" w:hAnsi="宋体"/>
          <w:sz w:val="24"/>
        </w:rPr>
        <w:t>（3）“列入失信被执行人、重大税收违法案件当事人名单、政府采购严重违法失信行为记录名单中的供应商不得参加本项目的采购活动”；</w:t>
      </w:r>
    </w:p>
    <w:p>
      <w:pPr>
        <w:spacing w:line="360" w:lineRule="auto"/>
        <w:ind w:firstLine="480" w:firstLineChars="200"/>
        <w:rPr>
          <w:rFonts w:ascii="宋体" w:hAnsi="宋体"/>
          <w:sz w:val="24"/>
        </w:rPr>
      </w:pPr>
    </w:p>
    <w:p>
      <w:pPr>
        <w:adjustRightInd w:val="0"/>
        <w:spacing w:line="720" w:lineRule="exact"/>
        <w:ind w:firstLine="6000" w:firstLineChars="2500"/>
        <w:rPr>
          <w:rFonts w:hint="eastAsia" w:ascii="宋体" w:hAnsi="宋体"/>
          <w:sz w:val="24"/>
        </w:rPr>
      </w:pPr>
      <w:r>
        <w:rPr>
          <w:rFonts w:hint="eastAsia" w:ascii="宋体" w:hAnsi="宋体"/>
          <w:sz w:val="24"/>
        </w:rPr>
        <w:t>企业名称（盖章）：</w:t>
      </w:r>
    </w:p>
    <w:p>
      <w:pPr>
        <w:adjustRightInd w:val="0"/>
        <w:spacing w:line="720" w:lineRule="exact"/>
        <w:ind w:firstLine="6000" w:firstLineChars="2500"/>
        <w:rPr>
          <w:rFonts w:hint="eastAsia" w:ascii="宋体" w:hAnsi="宋体"/>
          <w:sz w:val="24"/>
        </w:rPr>
      </w:pPr>
      <w:r>
        <w:rPr>
          <w:rFonts w:hint="eastAsia" w:ascii="宋体" w:hAnsi="宋体"/>
          <w:sz w:val="24"/>
        </w:rPr>
        <w:t>日　　　　期：</w:t>
      </w:r>
    </w:p>
    <w:p>
      <w:pPr>
        <w:snapToGrid w:val="0"/>
        <w:spacing w:line="640" w:lineRule="exact"/>
        <w:ind w:left="-359" w:leftChars="-171" w:firstLine="234" w:firstLineChars="111"/>
        <w:rPr>
          <w:rFonts w:hint="eastAsia" w:ascii="宋体" w:hAnsi="宋体" w:cs="宋体"/>
          <w:b/>
        </w:rPr>
      </w:pPr>
    </w:p>
    <w:p>
      <w:pPr>
        <w:snapToGrid w:val="0"/>
        <w:spacing w:line="640" w:lineRule="exact"/>
        <w:ind w:left="-359" w:leftChars="-171" w:firstLine="234" w:firstLineChars="111"/>
        <w:rPr>
          <w:rFonts w:hint="eastAsia" w:ascii="宋体" w:hAnsi="宋体" w:cs="宋体"/>
          <w:b/>
        </w:rPr>
      </w:pPr>
    </w:p>
    <w:p>
      <w:pPr>
        <w:snapToGrid w:val="0"/>
        <w:spacing w:line="640" w:lineRule="exact"/>
        <w:ind w:left="-359" w:leftChars="-171" w:firstLine="234" w:firstLineChars="111"/>
        <w:rPr>
          <w:rFonts w:hint="eastAsia" w:ascii="宋体" w:hAnsi="宋体" w:cs="宋体"/>
          <w:b/>
        </w:rPr>
      </w:pPr>
    </w:p>
    <w:p>
      <w:pPr>
        <w:snapToGrid w:val="0"/>
        <w:spacing w:line="640" w:lineRule="exact"/>
        <w:ind w:left="-359" w:leftChars="-171" w:firstLine="234" w:firstLineChars="111"/>
        <w:rPr>
          <w:rFonts w:hint="eastAsia" w:ascii="宋体" w:hAnsi="宋体" w:cs="宋体"/>
          <w:b/>
        </w:rPr>
      </w:pPr>
    </w:p>
    <w:p>
      <w:pPr>
        <w:snapToGrid w:val="0"/>
        <w:spacing w:line="640" w:lineRule="exact"/>
        <w:ind w:left="-359" w:leftChars="-171" w:firstLine="234" w:firstLineChars="111"/>
        <w:rPr>
          <w:rFonts w:hint="eastAsia" w:ascii="宋体" w:hAnsi="宋体" w:cs="宋体"/>
          <w:b/>
        </w:rPr>
      </w:pPr>
    </w:p>
    <w:p>
      <w:pPr>
        <w:autoSpaceDE w:val="0"/>
        <w:autoSpaceDN w:val="0"/>
        <w:adjustRightInd w:val="0"/>
        <w:spacing w:line="720" w:lineRule="exact"/>
        <w:ind w:firstLine="1269" w:firstLineChars="395"/>
        <w:jc w:val="left"/>
        <w:rPr>
          <w:rFonts w:hint="eastAsia" w:ascii="宋体" w:hAnsi="宋体" w:cs="宋体"/>
          <w:b/>
          <w:color w:val="000000"/>
          <w:kern w:val="0"/>
          <w:sz w:val="32"/>
          <w:szCs w:val="32"/>
        </w:rPr>
      </w:pPr>
    </w:p>
    <w:p>
      <w:pPr>
        <w:autoSpaceDE w:val="0"/>
        <w:autoSpaceDN w:val="0"/>
        <w:adjustRightInd w:val="0"/>
        <w:spacing w:line="720" w:lineRule="exact"/>
        <w:ind w:firstLine="1269" w:firstLineChars="395"/>
        <w:jc w:val="left"/>
        <w:rPr>
          <w:rFonts w:hint="eastAsia" w:ascii="宋体" w:hAnsi="宋体" w:cs="宋体"/>
          <w:b/>
          <w:color w:val="000000"/>
          <w:kern w:val="0"/>
          <w:sz w:val="32"/>
          <w:szCs w:val="32"/>
        </w:rPr>
      </w:pPr>
    </w:p>
    <w:p>
      <w:pPr>
        <w:autoSpaceDE w:val="0"/>
        <w:autoSpaceDN w:val="0"/>
        <w:adjustRightInd w:val="0"/>
        <w:spacing w:line="720" w:lineRule="exact"/>
        <w:ind w:firstLine="1269" w:firstLineChars="395"/>
        <w:jc w:val="left"/>
        <w:rPr>
          <w:rFonts w:hint="eastAsia" w:ascii="宋体" w:hAnsi="宋体" w:cs="宋体"/>
          <w:b/>
          <w:color w:val="000000"/>
          <w:kern w:val="0"/>
          <w:sz w:val="32"/>
          <w:szCs w:val="32"/>
        </w:rPr>
      </w:pPr>
    </w:p>
    <w:p>
      <w:pPr>
        <w:autoSpaceDE w:val="0"/>
        <w:autoSpaceDN w:val="0"/>
        <w:adjustRightInd w:val="0"/>
        <w:spacing w:line="720" w:lineRule="exact"/>
        <w:ind w:firstLine="1269" w:firstLineChars="395"/>
        <w:jc w:val="left"/>
        <w:rPr>
          <w:rFonts w:hint="eastAsia" w:ascii="宋体" w:hAnsi="宋体" w:cs="宋体"/>
          <w:b/>
          <w:color w:val="000000"/>
          <w:kern w:val="0"/>
          <w:sz w:val="32"/>
          <w:szCs w:val="32"/>
        </w:rPr>
      </w:pPr>
    </w:p>
    <w:p>
      <w:pPr>
        <w:autoSpaceDE w:val="0"/>
        <w:autoSpaceDN w:val="0"/>
        <w:adjustRightInd w:val="0"/>
        <w:spacing w:line="720" w:lineRule="exact"/>
        <w:jc w:val="left"/>
        <w:rPr>
          <w:rFonts w:hint="eastAsia" w:ascii="宋体" w:hAnsi="宋体" w:cs="宋体"/>
          <w:b/>
          <w:color w:val="000000"/>
          <w:kern w:val="0"/>
          <w:sz w:val="32"/>
          <w:szCs w:val="32"/>
        </w:rPr>
      </w:pPr>
      <w:r>
        <w:rPr>
          <w:rFonts w:hint="eastAsia" w:ascii="宋体" w:hAnsi="宋体" w:cs="宋体"/>
          <w:b/>
          <w:color w:val="000000"/>
          <w:kern w:val="0"/>
          <w:sz w:val="32"/>
          <w:szCs w:val="32"/>
        </w:rPr>
        <w:t>示范格式四</w:t>
      </w:r>
    </w:p>
    <w:p>
      <w:pPr>
        <w:autoSpaceDE w:val="0"/>
        <w:autoSpaceDN w:val="0"/>
        <w:adjustRightInd w:val="0"/>
        <w:spacing w:line="720" w:lineRule="exact"/>
        <w:ind w:firstLine="1269" w:firstLineChars="395"/>
        <w:jc w:val="left"/>
        <w:rPr>
          <w:rFonts w:hint="eastAsia" w:ascii="宋体" w:hAnsi="宋体" w:cs="宋体"/>
          <w:b/>
          <w:color w:val="000000"/>
          <w:kern w:val="0"/>
          <w:sz w:val="32"/>
          <w:szCs w:val="32"/>
        </w:rPr>
      </w:pPr>
      <w:r>
        <w:rPr>
          <w:rFonts w:hint="eastAsia" w:ascii="宋体" w:hAnsi="宋体" w:cs="宋体"/>
          <w:b/>
          <w:color w:val="000000"/>
          <w:kern w:val="0"/>
          <w:sz w:val="32"/>
          <w:szCs w:val="32"/>
        </w:rPr>
        <w:t>参加政府采购活动前三年内在经营活动中没有重大</w:t>
      </w:r>
    </w:p>
    <w:p>
      <w:pPr>
        <w:autoSpaceDE w:val="0"/>
        <w:autoSpaceDN w:val="0"/>
        <w:adjustRightInd w:val="0"/>
        <w:spacing w:line="720" w:lineRule="exact"/>
        <w:ind w:firstLine="2875" w:firstLineChars="895"/>
        <w:jc w:val="left"/>
        <w:rPr>
          <w:rFonts w:hint="eastAsia" w:ascii="宋体" w:hAnsi="宋体" w:cs="宋体"/>
          <w:color w:val="000000"/>
          <w:kern w:val="0"/>
          <w:sz w:val="28"/>
          <w:szCs w:val="28"/>
        </w:rPr>
      </w:pPr>
      <w:r>
        <w:rPr>
          <w:rFonts w:hint="eastAsia" w:ascii="宋体" w:hAnsi="宋体" w:cs="宋体"/>
          <w:b/>
          <w:color w:val="000000"/>
          <w:kern w:val="0"/>
          <w:sz w:val="32"/>
          <w:szCs w:val="32"/>
        </w:rPr>
        <w:t>违法记录的书面声明</w:t>
      </w:r>
      <w:r>
        <w:rPr>
          <w:rFonts w:hint="eastAsia" w:ascii="宋体" w:hAnsi="宋体" w:cs="宋体"/>
          <w:color w:val="000000"/>
          <w:kern w:val="0"/>
          <w:sz w:val="28"/>
          <w:szCs w:val="28"/>
        </w:rPr>
        <w:t xml:space="preserve"> </w:t>
      </w:r>
    </w:p>
    <w:p>
      <w:pPr>
        <w:autoSpaceDE w:val="0"/>
        <w:autoSpaceDN w:val="0"/>
        <w:adjustRightInd w:val="0"/>
        <w:spacing w:line="720" w:lineRule="exact"/>
        <w:jc w:val="left"/>
        <w:rPr>
          <w:rFonts w:hint="eastAsia" w:ascii="宋体" w:hAnsi="宋体" w:cs="宋体"/>
          <w:color w:val="000000"/>
          <w:kern w:val="0"/>
          <w:sz w:val="28"/>
          <w:szCs w:val="28"/>
        </w:rPr>
      </w:pPr>
    </w:p>
    <w:p>
      <w:pPr>
        <w:autoSpaceDE w:val="0"/>
        <w:autoSpaceDN w:val="0"/>
        <w:adjustRightInd w:val="0"/>
        <w:spacing w:line="720" w:lineRule="exact"/>
        <w:ind w:firstLine="560" w:firstLineChars="200"/>
        <w:jc w:val="left"/>
        <w:rPr>
          <w:rFonts w:hint="eastAsia" w:ascii="宋体" w:hAnsi="宋体" w:cs="宋体"/>
          <w:color w:val="000000"/>
          <w:kern w:val="0"/>
          <w:sz w:val="28"/>
          <w:szCs w:val="28"/>
        </w:rPr>
      </w:pPr>
    </w:p>
    <w:p>
      <w:pPr>
        <w:autoSpaceDE w:val="0"/>
        <w:autoSpaceDN w:val="0"/>
        <w:adjustRightInd w:val="0"/>
        <w:spacing w:line="72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我公司郑重声明：参加本次政府采购活动前三年内，我公司在经营活动中没有因违法经营受到刑事处罚或者责令停产停业、吊销许可证或者执照、较大数额罚款等行政处罚。 </w:t>
      </w:r>
    </w:p>
    <w:p>
      <w:pPr>
        <w:autoSpaceDE w:val="0"/>
        <w:autoSpaceDN w:val="0"/>
        <w:adjustRightInd w:val="0"/>
        <w:spacing w:line="720" w:lineRule="exact"/>
        <w:jc w:val="left"/>
        <w:rPr>
          <w:rFonts w:hint="eastAsia" w:ascii="宋体" w:hAnsi="宋体" w:cs="宋体"/>
          <w:color w:val="000000"/>
          <w:kern w:val="0"/>
          <w:sz w:val="24"/>
        </w:rPr>
      </w:pPr>
    </w:p>
    <w:p>
      <w:pPr>
        <w:autoSpaceDE w:val="0"/>
        <w:autoSpaceDN w:val="0"/>
        <w:adjustRightInd w:val="0"/>
        <w:spacing w:line="72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特此声明！</w:t>
      </w:r>
    </w:p>
    <w:p>
      <w:pPr>
        <w:autoSpaceDE w:val="0"/>
        <w:autoSpaceDN w:val="0"/>
        <w:adjustRightInd w:val="0"/>
        <w:spacing w:line="720" w:lineRule="exact"/>
        <w:jc w:val="left"/>
        <w:rPr>
          <w:rFonts w:hint="eastAsia" w:ascii="宋体" w:hAnsi="宋体" w:cs="宋体"/>
          <w:color w:val="000000"/>
          <w:kern w:val="0"/>
          <w:sz w:val="24"/>
        </w:rPr>
      </w:pPr>
    </w:p>
    <w:p>
      <w:pPr>
        <w:spacing w:line="520" w:lineRule="exact"/>
        <w:ind w:firstLine="482" w:firstLineChars="200"/>
        <w:rPr>
          <w:rFonts w:hint="eastAsia" w:ascii="宋体" w:hAnsi="宋体" w:cs="宋体"/>
          <w:b/>
          <w:bCs/>
          <w:sz w:val="24"/>
        </w:rPr>
      </w:pPr>
    </w:p>
    <w:p>
      <w:pPr>
        <w:spacing w:line="520" w:lineRule="exact"/>
        <w:ind w:firstLine="482" w:firstLineChars="200"/>
        <w:rPr>
          <w:rFonts w:hint="eastAsia" w:ascii="宋体" w:hAnsi="宋体" w:cs="宋体"/>
          <w:b/>
          <w:bCs/>
          <w:sz w:val="24"/>
        </w:rPr>
      </w:pPr>
    </w:p>
    <w:p>
      <w:pPr>
        <w:autoSpaceDE w:val="0"/>
        <w:autoSpaceDN w:val="0"/>
        <w:adjustRightInd w:val="0"/>
        <w:spacing w:line="720" w:lineRule="exact"/>
        <w:jc w:val="center"/>
        <w:rPr>
          <w:rFonts w:hint="eastAsia" w:ascii="宋体" w:hAnsi="宋体" w:cs="宋体"/>
          <w:sz w:val="24"/>
          <w:u w:val="single"/>
          <w:lang w:val="zh-CN"/>
        </w:rPr>
      </w:pPr>
      <w:r>
        <w:rPr>
          <w:rFonts w:hint="eastAsia" w:ascii="宋体" w:hAnsi="宋体" w:cs="宋体"/>
          <w:sz w:val="24"/>
          <w:lang w:val="zh-CN"/>
        </w:rPr>
        <w:t xml:space="preserve">                   供应商：</w:t>
      </w:r>
      <w:r>
        <w:rPr>
          <w:rFonts w:hint="eastAsia" w:ascii="宋体" w:hAnsi="宋体" w:cs="宋体"/>
          <w:sz w:val="24"/>
          <w:u w:val="single"/>
          <w:lang w:val="zh-CN"/>
        </w:rPr>
        <w:t xml:space="preserve">     （加盖公章）     </w:t>
      </w:r>
    </w:p>
    <w:p>
      <w:pPr>
        <w:autoSpaceDE w:val="0"/>
        <w:autoSpaceDN w:val="0"/>
        <w:adjustRightInd w:val="0"/>
        <w:spacing w:line="720" w:lineRule="exact"/>
        <w:ind w:firstLine="3763" w:firstLineChars="1568"/>
        <w:jc w:val="left"/>
        <w:rPr>
          <w:rFonts w:hint="eastAsia" w:ascii="宋体" w:hAnsi="宋体" w:cs="宋体"/>
          <w:color w:val="000000"/>
          <w:kern w:val="0"/>
          <w:sz w:val="24"/>
        </w:rPr>
      </w:pPr>
      <w:r>
        <w:rPr>
          <w:rFonts w:hint="eastAsia" w:ascii="宋体" w:hAnsi="宋体" w:cs="宋体"/>
          <w:color w:val="000000"/>
          <w:kern w:val="0"/>
          <w:sz w:val="24"/>
        </w:rPr>
        <w:t>法定代表人（委托受托人）签字：</w:t>
      </w:r>
    </w:p>
    <w:p>
      <w:pPr>
        <w:autoSpaceDE w:val="0"/>
        <w:autoSpaceDN w:val="0"/>
        <w:adjustRightInd w:val="0"/>
        <w:spacing w:line="720" w:lineRule="exact"/>
        <w:jc w:val="center"/>
        <w:rPr>
          <w:rFonts w:hint="eastAsia" w:ascii="宋体" w:hAnsi="宋体" w:cs="宋体"/>
          <w:sz w:val="24"/>
          <w:lang w:val="zh-CN"/>
        </w:rPr>
      </w:pPr>
      <w:r>
        <w:rPr>
          <w:rFonts w:hint="eastAsia" w:ascii="宋体" w:hAnsi="宋体" w:cs="宋体"/>
          <w:sz w:val="24"/>
          <w:lang w:val="zh-CN"/>
        </w:rPr>
        <w:t xml:space="preserve">                    日期：</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p>
    <w:p>
      <w:pPr>
        <w:rPr>
          <w:rFonts w:hint="eastAsia" w:ascii="宋体" w:hAnsi="宋体" w:cs="宋体"/>
          <w:sz w:val="24"/>
        </w:rPr>
      </w:pPr>
    </w:p>
    <w:p>
      <w:pPr>
        <w:snapToGrid w:val="0"/>
        <w:spacing w:line="520" w:lineRule="exact"/>
        <w:ind w:firstLine="604" w:firstLineChars="216"/>
        <w:rPr>
          <w:rFonts w:hint="eastAsia" w:ascii="宋体" w:hAnsi="宋体" w:cs="宋体"/>
          <w:color w:val="000000"/>
          <w:sz w:val="28"/>
          <w:szCs w:val="28"/>
        </w:rPr>
      </w:pPr>
    </w:p>
    <w:p>
      <w:pPr>
        <w:snapToGrid w:val="0"/>
        <w:spacing w:line="520" w:lineRule="exact"/>
        <w:ind w:firstLine="604" w:firstLineChars="216"/>
        <w:rPr>
          <w:rFonts w:hint="eastAsia" w:ascii="宋体" w:hAnsi="宋体" w:cs="宋体"/>
          <w:color w:val="000000"/>
          <w:sz w:val="28"/>
          <w:szCs w:val="28"/>
        </w:rPr>
      </w:pPr>
    </w:p>
    <w:p>
      <w:pPr>
        <w:snapToGrid w:val="0"/>
        <w:spacing w:line="520" w:lineRule="exact"/>
        <w:ind w:firstLine="604" w:firstLineChars="216"/>
        <w:rPr>
          <w:rFonts w:hint="eastAsia" w:ascii="宋体" w:hAnsi="宋体" w:cs="宋体"/>
          <w:color w:val="000000"/>
          <w:sz w:val="28"/>
          <w:szCs w:val="28"/>
        </w:rPr>
      </w:pPr>
    </w:p>
    <w:p>
      <w:pPr>
        <w:pStyle w:val="13"/>
        <w:rPr>
          <w:rFonts w:hint="eastAsia" w:ascii="宋体" w:hAnsi="宋体" w:cs="宋体"/>
          <w:color w:val="000000"/>
          <w:sz w:val="28"/>
          <w:szCs w:val="28"/>
        </w:rPr>
      </w:pPr>
    </w:p>
    <w:p>
      <w:pPr>
        <w:pStyle w:val="13"/>
        <w:rPr>
          <w:rFonts w:hint="eastAsia" w:ascii="宋体" w:hAnsi="宋体" w:cs="宋体"/>
          <w:color w:val="000000"/>
          <w:sz w:val="28"/>
          <w:szCs w:val="28"/>
        </w:rPr>
      </w:pPr>
    </w:p>
    <w:p>
      <w:pPr>
        <w:pStyle w:val="13"/>
        <w:rPr>
          <w:rFonts w:hint="eastAsia" w:ascii="宋体" w:hAnsi="宋体" w:cs="宋体"/>
          <w:color w:val="000000"/>
          <w:sz w:val="28"/>
          <w:szCs w:val="28"/>
        </w:rPr>
      </w:pPr>
    </w:p>
    <w:p>
      <w:pPr>
        <w:rPr>
          <w:rFonts w:hint="eastAsia" w:ascii="宋体" w:hAnsi="宋体" w:cs="宋体"/>
          <w:b/>
          <w:sz w:val="32"/>
          <w:szCs w:val="32"/>
        </w:rPr>
      </w:pPr>
      <w:r>
        <w:rPr>
          <w:rFonts w:hint="eastAsia" w:ascii="宋体" w:hAnsi="宋体" w:cs="宋体"/>
          <w:b/>
          <w:sz w:val="32"/>
          <w:szCs w:val="32"/>
        </w:rPr>
        <w:t>示范格式五：</w:t>
      </w:r>
    </w:p>
    <w:p>
      <w:pPr>
        <w:autoSpaceDE w:val="0"/>
        <w:autoSpaceDN w:val="0"/>
        <w:adjustRightInd w:val="0"/>
        <w:spacing w:line="360" w:lineRule="auto"/>
        <w:ind w:firstLine="3855" w:firstLineChars="1200"/>
        <w:rPr>
          <w:rFonts w:hint="eastAsia" w:ascii="宋体" w:hAnsi="宋体" w:cs="宋体"/>
          <w:b/>
          <w:bCs/>
          <w:sz w:val="32"/>
          <w:szCs w:val="32"/>
        </w:rPr>
      </w:pPr>
      <w:bookmarkStart w:id="23" w:name="_Toc24093_WPSOffice_Level1"/>
    </w:p>
    <w:p>
      <w:pPr>
        <w:pStyle w:val="15"/>
        <w:ind w:firstLine="640"/>
        <w:rPr>
          <w:rFonts w:hint="eastAsia" w:cs="宋体"/>
        </w:rPr>
      </w:pPr>
    </w:p>
    <w:p>
      <w:pPr>
        <w:pStyle w:val="5"/>
        <w:spacing w:line="320" w:lineRule="exact"/>
        <w:jc w:val="center"/>
        <w:rPr>
          <w:rFonts w:hint="eastAsia" w:hAnsi="宋体" w:cs="宋体"/>
        </w:rPr>
      </w:pPr>
      <w:r>
        <w:rPr>
          <w:rFonts w:hint="eastAsia" w:hAnsi="宋体" w:cs="宋体"/>
        </w:rPr>
        <w:t>具备履行合同所必需的设备和专业技术能力的书面声明</w:t>
      </w:r>
      <w:bookmarkEnd w:id="23"/>
    </w:p>
    <w:p>
      <w:pPr>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我单位郑重声明：我单位具备履行本项采购合同所必需的设备和专业技术能力，为履行本项采购合同我公司具备如下主要设备和主要专业技术能力：</w:t>
      </w:r>
    </w:p>
    <w:p>
      <w:pPr>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主要设备有：  。</w:t>
      </w:r>
    </w:p>
    <w:p>
      <w:pPr>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主要专业技术能力有：   。</w:t>
      </w:r>
    </w:p>
    <w:p>
      <w:pPr>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                                     </w:t>
      </w:r>
    </w:p>
    <w:p>
      <w:pPr>
        <w:spacing w:line="480" w:lineRule="exact"/>
        <w:ind w:firstLine="2640" w:firstLineChars="1100"/>
        <w:rPr>
          <w:rFonts w:hint="eastAsia" w:ascii="宋体" w:hAnsi="宋体" w:cs="宋体"/>
          <w:color w:val="000000"/>
          <w:kern w:val="0"/>
          <w:sz w:val="24"/>
        </w:rPr>
      </w:pPr>
      <w:r>
        <w:rPr>
          <w:rFonts w:hint="eastAsia" w:ascii="宋体" w:hAnsi="宋体" w:cs="宋体"/>
          <w:color w:val="000000"/>
          <w:kern w:val="0"/>
          <w:sz w:val="24"/>
        </w:rPr>
        <w:t>投标人：     </w:t>
      </w:r>
      <w:r>
        <w:rPr>
          <w:rFonts w:hint="eastAsia" w:ascii="宋体" w:hAnsi="宋体" w:cs="宋体"/>
          <w:color w:val="000000"/>
          <w:kern w:val="0"/>
          <w:sz w:val="24"/>
          <w:lang w:eastAsia="zh-CN"/>
        </w:rPr>
        <w:t>（</w:t>
      </w:r>
      <w:r>
        <w:rPr>
          <w:rFonts w:hint="eastAsia" w:ascii="宋体" w:hAnsi="宋体" w:cs="宋体"/>
          <w:color w:val="000000"/>
          <w:kern w:val="0"/>
          <w:sz w:val="24"/>
        </w:rPr>
        <w:t>盖章</w:t>
      </w:r>
      <w:r>
        <w:rPr>
          <w:rFonts w:hint="eastAsia" w:ascii="宋体" w:hAnsi="宋体" w:cs="宋体"/>
          <w:color w:val="000000"/>
          <w:kern w:val="0"/>
          <w:sz w:val="24"/>
          <w:lang w:eastAsia="zh-CN"/>
        </w:rPr>
        <w:t>）</w:t>
      </w:r>
    </w:p>
    <w:p>
      <w:pPr>
        <w:spacing w:line="480" w:lineRule="exact"/>
        <w:ind w:firstLine="2640" w:firstLineChars="1100"/>
        <w:rPr>
          <w:rFonts w:hint="eastAsia" w:ascii="宋体" w:hAnsi="宋体" w:cs="宋体"/>
          <w:color w:val="000000"/>
          <w:kern w:val="0"/>
          <w:sz w:val="24"/>
        </w:rPr>
      </w:pPr>
      <w:r>
        <w:rPr>
          <w:rFonts w:hint="eastAsia" w:ascii="宋体" w:hAnsi="宋体" w:cs="宋体"/>
          <w:color w:val="000000"/>
          <w:kern w:val="0"/>
          <w:sz w:val="24"/>
        </w:rPr>
        <w:t>法定代表人（委托受托人）签字： </w:t>
      </w:r>
    </w:p>
    <w:p>
      <w:pPr>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日期：年  月    日</w:t>
      </w:r>
    </w:p>
    <w:p>
      <w:pPr>
        <w:snapToGrid w:val="0"/>
        <w:spacing w:line="520" w:lineRule="exact"/>
        <w:ind w:firstLine="604" w:firstLineChars="216"/>
        <w:rPr>
          <w:rFonts w:hint="eastAsia" w:ascii="宋体" w:hAnsi="宋体" w:cs="宋体"/>
          <w:color w:val="000000"/>
          <w:sz w:val="28"/>
          <w:szCs w:val="28"/>
        </w:rPr>
      </w:pPr>
    </w:p>
    <w:p>
      <w:pPr>
        <w:snapToGrid w:val="0"/>
        <w:spacing w:line="520" w:lineRule="exact"/>
        <w:ind w:firstLine="604" w:firstLineChars="216"/>
        <w:rPr>
          <w:rFonts w:hint="eastAsia" w:ascii="宋体" w:hAnsi="宋体" w:cs="宋体"/>
          <w:color w:val="000000"/>
          <w:sz w:val="28"/>
          <w:szCs w:val="28"/>
        </w:rPr>
      </w:pPr>
    </w:p>
    <w:p>
      <w:pPr>
        <w:snapToGrid w:val="0"/>
        <w:spacing w:line="520" w:lineRule="exact"/>
        <w:ind w:firstLine="604" w:firstLineChars="216"/>
        <w:rPr>
          <w:rFonts w:hint="eastAsia" w:ascii="宋体" w:hAnsi="宋体" w:cs="宋体"/>
          <w:color w:val="000000"/>
          <w:sz w:val="28"/>
          <w:szCs w:val="28"/>
        </w:rPr>
      </w:pPr>
    </w:p>
    <w:p>
      <w:pPr>
        <w:snapToGrid w:val="0"/>
        <w:spacing w:line="520" w:lineRule="exact"/>
        <w:ind w:firstLine="604" w:firstLineChars="216"/>
        <w:rPr>
          <w:rFonts w:hint="eastAsia" w:ascii="宋体" w:hAnsi="宋体" w:cs="宋体"/>
          <w:color w:val="000000"/>
          <w:sz w:val="28"/>
          <w:szCs w:val="28"/>
        </w:rPr>
      </w:pPr>
    </w:p>
    <w:p>
      <w:pPr>
        <w:snapToGrid w:val="0"/>
        <w:spacing w:line="520" w:lineRule="exact"/>
        <w:ind w:firstLine="604" w:firstLineChars="216"/>
        <w:rPr>
          <w:rFonts w:hint="eastAsia" w:ascii="宋体" w:hAnsi="宋体" w:cs="宋体"/>
          <w:color w:val="000000"/>
          <w:sz w:val="28"/>
          <w:szCs w:val="28"/>
        </w:rPr>
      </w:pPr>
    </w:p>
    <w:p>
      <w:pPr>
        <w:snapToGrid w:val="0"/>
        <w:spacing w:line="520" w:lineRule="exact"/>
        <w:ind w:firstLine="604" w:firstLineChars="216"/>
        <w:rPr>
          <w:rFonts w:hint="eastAsia" w:ascii="宋体" w:hAnsi="宋体" w:cs="宋体"/>
          <w:color w:val="000000"/>
          <w:sz w:val="28"/>
          <w:szCs w:val="28"/>
        </w:rPr>
      </w:pPr>
    </w:p>
    <w:p>
      <w:pPr>
        <w:snapToGrid w:val="0"/>
        <w:spacing w:line="520" w:lineRule="exact"/>
        <w:ind w:firstLine="604" w:firstLineChars="216"/>
        <w:rPr>
          <w:rFonts w:hint="eastAsia" w:ascii="宋体" w:hAnsi="宋体" w:cs="宋体"/>
          <w:color w:val="000000"/>
          <w:sz w:val="28"/>
          <w:szCs w:val="28"/>
        </w:rPr>
      </w:pPr>
    </w:p>
    <w:p>
      <w:pPr>
        <w:snapToGrid w:val="0"/>
        <w:spacing w:line="520" w:lineRule="exact"/>
        <w:ind w:firstLine="604" w:firstLineChars="216"/>
        <w:rPr>
          <w:rFonts w:hint="eastAsia" w:ascii="宋体" w:hAnsi="宋体" w:cs="宋体"/>
          <w:color w:val="000000"/>
          <w:sz w:val="28"/>
          <w:szCs w:val="28"/>
        </w:rPr>
      </w:pPr>
    </w:p>
    <w:p>
      <w:pPr>
        <w:snapToGrid w:val="0"/>
        <w:spacing w:line="520" w:lineRule="exact"/>
        <w:ind w:firstLine="604" w:firstLineChars="216"/>
        <w:rPr>
          <w:rFonts w:hint="eastAsia" w:ascii="宋体" w:hAnsi="宋体" w:cs="宋体"/>
          <w:color w:val="000000"/>
          <w:sz w:val="28"/>
          <w:szCs w:val="28"/>
        </w:rPr>
      </w:pPr>
    </w:p>
    <w:p>
      <w:pPr>
        <w:snapToGrid w:val="0"/>
        <w:spacing w:line="520" w:lineRule="exact"/>
        <w:ind w:firstLine="604" w:firstLineChars="216"/>
        <w:rPr>
          <w:rFonts w:hint="eastAsia" w:ascii="宋体" w:hAnsi="宋体" w:cs="宋体"/>
          <w:color w:val="000000"/>
          <w:sz w:val="28"/>
          <w:szCs w:val="28"/>
        </w:rPr>
      </w:pPr>
    </w:p>
    <w:p>
      <w:pPr>
        <w:snapToGrid w:val="0"/>
        <w:spacing w:line="520" w:lineRule="exact"/>
        <w:ind w:firstLine="604" w:firstLineChars="216"/>
        <w:rPr>
          <w:rFonts w:hint="eastAsia" w:ascii="宋体" w:hAnsi="宋体" w:cs="宋体"/>
          <w:color w:val="000000"/>
          <w:sz w:val="28"/>
          <w:szCs w:val="28"/>
        </w:rPr>
      </w:pPr>
    </w:p>
    <w:p>
      <w:pPr>
        <w:snapToGrid w:val="0"/>
        <w:spacing w:line="520" w:lineRule="exact"/>
        <w:ind w:firstLine="604" w:firstLineChars="216"/>
        <w:rPr>
          <w:rFonts w:hint="eastAsia" w:ascii="宋体" w:hAnsi="宋体" w:cs="宋体"/>
          <w:color w:val="000000"/>
          <w:sz w:val="28"/>
          <w:szCs w:val="28"/>
        </w:rPr>
      </w:pPr>
    </w:p>
    <w:p>
      <w:pPr>
        <w:snapToGrid w:val="0"/>
        <w:spacing w:line="520" w:lineRule="exact"/>
        <w:ind w:firstLine="604" w:firstLineChars="216"/>
        <w:rPr>
          <w:rFonts w:hint="eastAsia" w:ascii="宋体" w:hAnsi="宋体" w:cs="宋体"/>
          <w:color w:val="000000"/>
          <w:sz w:val="28"/>
          <w:szCs w:val="28"/>
        </w:rPr>
      </w:pPr>
    </w:p>
    <w:p/>
    <w:sectPr>
      <w:headerReference r:id="rId5" w:type="default"/>
      <w:footerReference r:id="rId6" w:type="default"/>
      <w:pgSz w:w="11906" w:h="16838"/>
      <w:pgMar w:top="1560" w:right="1106" w:bottom="1440" w:left="1060" w:header="907"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dobe 仿宋 Std R">
    <w:altName w:val="仿宋"/>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5CUpmzgEAAJcDAAAOAAAAAAAAAAEAIAAAAB8BAABkcnMv&#10;ZTJvRG9jLnhtbFBLBQYAAAAABgAGAFkBAABfBQ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ascii="华文行楷" w:hAnsi="黑体" w:eastAsia="华文行楷"/>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47037"/>
    <w:multiLevelType w:val="singleLevel"/>
    <w:tmpl w:val="4FF470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ZTI2NWU2ODMzYWU1Mjg3YmMwZTExYjM0MjE3MjgifQ=="/>
  </w:docVars>
  <w:rsids>
    <w:rsidRoot w:val="21E946D7"/>
    <w:rsid w:val="21E946D7"/>
    <w:rsid w:val="41292BF8"/>
    <w:rsid w:val="463F1BA1"/>
    <w:rsid w:val="50610CCE"/>
    <w:rsid w:val="58143285"/>
    <w:rsid w:val="5D253F08"/>
    <w:rsid w:val="69FD3738"/>
    <w:rsid w:val="79180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4"/>
    <w:qFormat/>
    <w:uiPriority w:val="0"/>
    <w:pPr>
      <w:keepNext/>
      <w:keepLines/>
      <w:spacing w:before="260" w:after="260" w:line="416" w:lineRule="auto"/>
      <w:jc w:val="center"/>
      <w:outlineLvl w:val="1"/>
    </w:pPr>
    <w:rPr>
      <w:rFonts w:ascii="Arial" w:hAnsi="Arial" w:eastAsia="幼圆"/>
      <w:b/>
      <w:bCs/>
      <w:kern w:val="0"/>
      <w:sz w:val="44"/>
      <w:szCs w:val="44"/>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Normal Indent"/>
    <w:basedOn w:val="1"/>
    <w:qFormat/>
    <w:uiPriority w:val="0"/>
    <w:pPr>
      <w:ind w:firstLine="420"/>
    </w:pPr>
    <w:rPr>
      <w:kern w:val="0"/>
      <w:sz w:val="20"/>
    </w:rPr>
  </w:style>
  <w:style w:type="paragraph" w:styleId="6">
    <w:name w:val="Body Text"/>
    <w:basedOn w:val="1"/>
    <w:next w:val="7"/>
    <w:qFormat/>
    <w:uiPriority w:val="0"/>
    <w:rPr>
      <w:rFonts w:ascii="楷体_GB2312" w:hAnsi="Arial" w:eastAsia="楷体_GB2312"/>
      <w:kern w:val="0"/>
      <w:sz w:val="28"/>
      <w:szCs w:val="28"/>
    </w:rPr>
  </w:style>
  <w:style w:type="paragraph" w:styleId="7">
    <w:name w:val="Body Text First Indent"/>
    <w:basedOn w:val="6"/>
    <w:qFormat/>
    <w:uiPriority w:val="0"/>
    <w:pPr>
      <w:spacing w:line="360" w:lineRule="auto"/>
      <w:ind w:firstLine="200" w:firstLineChars="200"/>
    </w:pPr>
    <w:rPr>
      <w:rFonts w:ascii="仿宋_GB2312" w:hAnsi="Times New Roman" w:eastAsia="仿宋_GB2312"/>
      <w:sz w:val="30"/>
      <w:szCs w:val="30"/>
    </w:rPr>
  </w:style>
  <w:style w:type="paragraph" w:styleId="8">
    <w:name w:val="Body Text Indent"/>
    <w:basedOn w:val="1"/>
    <w:next w:val="9"/>
    <w:qFormat/>
    <w:uiPriority w:val="0"/>
    <w:pPr>
      <w:ind w:firstLine="645"/>
    </w:pPr>
    <w:rPr>
      <w:rFonts w:ascii="楷体_GB2312" w:eastAsia="楷体_GB2312"/>
      <w:kern w:val="0"/>
      <w:sz w:val="32"/>
      <w:szCs w:val="32"/>
    </w:rPr>
  </w:style>
  <w:style w:type="paragraph" w:styleId="9">
    <w:name w:val="envelope return"/>
    <w:basedOn w:val="1"/>
    <w:qFormat/>
    <w:uiPriority w:val="99"/>
    <w:pPr>
      <w:snapToGrid w:val="0"/>
    </w:pPr>
    <w:rPr>
      <w:rFonts w:ascii="Arial" w:hAnsi="Arial"/>
    </w:rPr>
  </w:style>
  <w:style w:type="paragraph" w:styleId="10">
    <w:name w:val="Block Text"/>
    <w:basedOn w:val="1"/>
    <w:unhideWhenUsed/>
    <w:qFormat/>
    <w:uiPriority w:val="99"/>
    <w:pPr>
      <w:spacing w:after="120"/>
      <w:ind w:left="1440" w:leftChars="700" w:right="1440" w:rightChars="700"/>
    </w:pPr>
  </w:style>
  <w:style w:type="paragraph" w:styleId="11">
    <w:name w:val="index 4"/>
    <w:basedOn w:val="1"/>
    <w:next w:val="1"/>
    <w:unhideWhenUsed/>
    <w:qFormat/>
    <w:uiPriority w:val="99"/>
    <w:pPr>
      <w:ind w:left="600" w:leftChars="600"/>
    </w:pPr>
  </w:style>
  <w:style w:type="paragraph" w:styleId="12">
    <w:name w:val="Plain Text"/>
    <w:basedOn w:val="1"/>
    <w:qFormat/>
    <w:uiPriority w:val="0"/>
    <w:rPr>
      <w:rFonts w:ascii="宋体" w:hAnsi="Courier New"/>
      <w:kern w:val="0"/>
      <w:sz w:val="20"/>
    </w:r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Body Text First Indent 2"/>
    <w:basedOn w:val="8"/>
    <w:next w:val="1"/>
    <w:qFormat/>
    <w:uiPriority w:val="0"/>
    <w:pPr>
      <w:spacing w:line="360" w:lineRule="auto"/>
      <w:ind w:firstLine="420" w:firstLineChars="200"/>
    </w:pPr>
    <w:rPr>
      <w:rFonts w:ascii="宋体" w:hAnsi="宋体" w:eastAsia="宋体"/>
      <w:szCs w:val="20"/>
    </w:rPr>
  </w:style>
  <w:style w:type="character" w:styleId="18">
    <w:name w:val="annotation reference"/>
    <w:semiHidden/>
    <w:qFormat/>
    <w:uiPriority w:val="0"/>
    <w:rPr>
      <w:sz w:val="21"/>
      <w:szCs w:val="21"/>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正文1"/>
    <w:basedOn w:val="1"/>
    <w:next w:val="1"/>
    <w:qFormat/>
    <w:uiPriority w:val="0"/>
    <w:pPr>
      <w:widowControl/>
      <w:adjustRightInd w:val="0"/>
      <w:spacing w:before="120" w:after="120"/>
      <w:ind w:firstLine="200" w:firstLineChars="200"/>
      <w:contextualSpacing/>
      <w:jc w:val="left"/>
    </w:pPr>
    <w:rPr>
      <w:rFonts w:ascii="Calibri" w:hAnsi="Calibri" w:eastAsia="Adobe 仿宋 Std R" w:cs="Times New Roman"/>
      <w:szCs w:val="21"/>
    </w:rPr>
  </w:style>
  <w:style w:type="paragraph" w:customStyle="1" w:styleId="22">
    <w:name w:val="[Normal]"/>
    <w:qFormat/>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8982</Words>
  <Characters>9188</Characters>
  <Lines>0</Lines>
  <Paragraphs>0</Paragraphs>
  <TotalTime>54</TotalTime>
  <ScaleCrop>false</ScaleCrop>
  <LinksUpToDate>false</LinksUpToDate>
  <CharactersWithSpaces>10177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2022-06-20T01:21:00Z</dcterms:created>
  <dc:creator>王万丰</dc:creator>
  <cp:lastModifiedBy>dà秋</cp:lastModifiedBy>
  <dcterms:modified xsi:type="dcterms:W3CDTF">2023-07-06T01:10:39Z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09C8E58610864E99B7A225344D10D917</vt:lpwstr>
  </property>
</Properties>
</file>