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94" w:rsidRDefault="007F3E97">
      <w:pPr>
        <w:rPr>
          <w:b/>
          <w:bCs/>
          <w:color w:val="555555"/>
          <w:sz w:val="28"/>
          <w:szCs w:val="28"/>
          <w:shd w:val="clear" w:color="auto" w:fill="FFFFFF"/>
        </w:rPr>
      </w:pPr>
      <w:r>
        <w:rPr>
          <w:rFonts w:ascii="微软雅黑" w:eastAsia="微软雅黑" w:hAnsi="微软雅黑" w:hint="eastAsia"/>
          <w:b/>
          <w:bCs/>
          <w:color w:val="555555"/>
          <w:sz w:val="28"/>
          <w:szCs w:val="28"/>
          <w:shd w:val="clear" w:color="auto" w:fill="FFFFFF"/>
        </w:rPr>
        <w:t>二</w:t>
      </w:r>
      <w:r w:rsidR="00F91E94">
        <w:rPr>
          <w:rFonts w:ascii="微软雅黑" w:eastAsia="微软雅黑" w:hAnsi="微软雅黑" w:hint="eastAsia"/>
          <w:b/>
          <w:bCs/>
          <w:color w:val="555555"/>
          <w:sz w:val="28"/>
          <w:szCs w:val="28"/>
          <w:shd w:val="clear" w:color="auto" w:fill="FFFFFF"/>
        </w:rPr>
        <w:t>、</w:t>
      </w:r>
      <w:r w:rsidR="00F91E94">
        <w:rPr>
          <w:rFonts w:ascii="Times New Roman" w:eastAsia="微软雅黑" w:hAnsi="Times New Roman" w:cs="Times New Roman"/>
          <w:color w:val="555555"/>
          <w:sz w:val="14"/>
          <w:szCs w:val="14"/>
          <w:shd w:val="clear" w:color="auto" w:fill="FFFFFF"/>
        </w:rPr>
        <w:t>   </w:t>
      </w:r>
      <w:r w:rsidR="00F91E94">
        <w:rPr>
          <w:rStyle w:val="apple-converted-space"/>
          <w:rFonts w:ascii="Times New Roman" w:eastAsia="微软雅黑" w:hAnsi="Times New Roman" w:cs="Times New Roman"/>
          <w:color w:val="555555"/>
          <w:sz w:val="14"/>
          <w:szCs w:val="14"/>
          <w:shd w:val="clear" w:color="auto" w:fill="FFFFFF"/>
        </w:rPr>
        <w:t> </w:t>
      </w:r>
      <w:r w:rsidR="00F91E94">
        <w:rPr>
          <w:rFonts w:hint="eastAsia"/>
          <w:b/>
          <w:bCs/>
          <w:color w:val="555555"/>
          <w:sz w:val="28"/>
          <w:szCs w:val="28"/>
          <w:shd w:val="clear" w:color="auto" w:fill="FFFFFF"/>
        </w:rPr>
        <w:t>参数列表</w:t>
      </w:r>
      <w:r w:rsidR="00244C08">
        <w:rPr>
          <w:rFonts w:hint="eastAsia"/>
          <w:b/>
          <w:bCs/>
          <w:color w:val="555555"/>
          <w:sz w:val="28"/>
          <w:szCs w:val="28"/>
          <w:shd w:val="clear" w:color="auto" w:fill="FFFFFF"/>
        </w:rPr>
        <w:t>（必须满足，如不满足，请写出详细说明）</w:t>
      </w:r>
    </w:p>
    <w:p w:rsidR="00BE211D" w:rsidRDefault="00BE211D" w:rsidP="00BE211D">
      <w:pPr>
        <w:spacing w:line="360" w:lineRule="auto"/>
        <w:outlineLvl w:val="1"/>
        <w:rPr>
          <w:rFonts w:ascii="宋体" w:hAnsi="宋体" w:cs="楷体"/>
          <w:b/>
          <w:color w:val="000000" w:themeColor="text1"/>
          <w:sz w:val="13"/>
          <w:szCs w:val="13"/>
        </w:rPr>
      </w:pPr>
      <w:bookmarkStart w:id="0" w:name="_Toc504134803"/>
      <w:r>
        <w:rPr>
          <w:rFonts w:ascii="宋体" w:hAnsi="宋体" w:cs="楷体" w:hint="eastAsia"/>
          <w:b/>
          <w:color w:val="000000" w:themeColor="text1"/>
          <w:sz w:val="28"/>
          <w:szCs w:val="28"/>
        </w:rPr>
        <w:t>软件基本要求</w:t>
      </w:r>
      <w:bookmarkEnd w:id="0"/>
    </w:p>
    <w:p w:rsidR="00BE211D" w:rsidRDefault="00BE211D" w:rsidP="00BE211D">
      <w:pPr>
        <w:spacing w:line="360" w:lineRule="auto"/>
        <w:ind w:leftChars="200" w:left="420"/>
        <w:rPr>
          <w:rFonts w:ascii="宋体" w:hAnsi="宋体" w:cs="宋体"/>
          <w:szCs w:val="21"/>
        </w:rPr>
      </w:pPr>
      <w:r>
        <w:rPr>
          <w:rFonts w:ascii="宋体" w:hAnsi="宋体" w:cs="宋体" w:hint="eastAsia"/>
          <w:szCs w:val="21"/>
        </w:rPr>
        <w:t>本系统是将先进的网络及数字技术应用于透析中心及相关医疗工作，实现透析中心内部医疗和管理信息的数字化采集、存储、传输及后处理，以及各项业务流程数字化运作的信息体系。</w:t>
      </w:r>
    </w:p>
    <w:p w:rsidR="00E83062" w:rsidRDefault="00BE211D" w:rsidP="00E83062">
      <w:pPr>
        <w:tabs>
          <w:tab w:val="left" w:pos="540"/>
        </w:tabs>
        <w:spacing w:line="360" w:lineRule="auto"/>
        <w:ind w:leftChars="200" w:left="420"/>
        <w:rPr>
          <w:rFonts w:ascii="宋体" w:hAnsi="宋体" w:cs="宋体"/>
          <w:b/>
          <w:color w:val="000000" w:themeColor="text1"/>
          <w:szCs w:val="21"/>
        </w:rPr>
      </w:pPr>
      <w:r>
        <w:rPr>
          <w:rFonts w:ascii="宋体" w:hAnsi="宋体" w:cs="宋体" w:hint="eastAsia"/>
          <w:b/>
          <w:color w:val="000000" w:themeColor="text1"/>
          <w:szCs w:val="21"/>
        </w:rPr>
        <w:t>本次招标需在医院的具体要求下，建立肾内科治疗管理平台，为将来肾内科下属各治疗科室的治疗信息支持系统（如：腹膜透析管理、慢性肾脏病管理、CRRT管理、IgA肾病管理、肾移植管理等）提供集成服务。</w:t>
      </w:r>
    </w:p>
    <w:p w:rsidR="00BE211D" w:rsidRDefault="00BE211D" w:rsidP="00BE211D">
      <w:pPr>
        <w:numPr>
          <w:ilvl w:val="0"/>
          <w:numId w:val="2"/>
        </w:numPr>
        <w:spacing w:line="360" w:lineRule="auto"/>
        <w:rPr>
          <w:rFonts w:ascii="宋体" w:hAnsi="宋体" w:cs="楷体"/>
          <w:b/>
          <w:color w:val="000000" w:themeColor="text1"/>
          <w:sz w:val="24"/>
        </w:rPr>
      </w:pPr>
      <w:r>
        <w:rPr>
          <w:rFonts w:ascii="宋体" w:hAnsi="宋体" w:cs="楷体" w:hint="eastAsia"/>
          <w:b/>
          <w:color w:val="000000" w:themeColor="text1"/>
          <w:sz w:val="24"/>
        </w:rPr>
        <w:t>血液透析治疗流程：</w:t>
      </w:r>
    </w:p>
    <w:p w:rsidR="00BE211D" w:rsidRDefault="00BE211D" w:rsidP="00BE211D">
      <w:pPr>
        <w:spacing w:line="360" w:lineRule="auto"/>
        <w:ind w:leftChars="200" w:left="420"/>
        <w:rPr>
          <w:rFonts w:ascii="宋体" w:hAnsi="宋体" w:cs="宋体"/>
          <w:szCs w:val="21"/>
        </w:rPr>
      </w:pPr>
      <w:r>
        <w:rPr>
          <w:rFonts w:ascii="宋体" w:hAnsi="宋体" w:cs="宋体" w:hint="eastAsia"/>
          <w:szCs w:val="21"/>
        </w:rPr>
        <w:t>新患者建档→完善病历、处方、医嘱、排班信息→发卡→患者刷卡，体重数据自动采集进入系统（签到）→患者刷卡，血压值自动采集进入系统→患者排队等候进入透析室→患者进入透析室→医生确认患者床位并确认治疗方案并下达透析中医嘱→透前评估→护士移动终端执行上机→护士移动终端执行交叉核对→护士移动终端进行床位监测记录/护士移动终端记录并发症、执行透析中医嘱→护士移动终端执行下机→患者下机后再测体重，数据自动采集进入系统→患者下机后再测血压，数据自动采集进入系统→透后评价→患者离开→机器消毒→完善透析相关病历文书。</w:t>
      </w:r>
    </w:p>
    <w:p w:rsidR="00BE211D" w:rsidRDefault="00BE211D" w:rsidP="00BE211D">
      <w:pPr>
        <w:numPr>
          <w:ilvl w:val="0"/>
          <w:numId w:val="2"/>
        </w:numPr>
        <w:spacing w:line="360" w:lineRule="auto"/>
        <w:rPr>
          <w:rFonts w:ascii="宋体" w:hAnsi="宋体"/>
          <w:b/>
          <w:sz w:val="24"/>
        </w:rPr>
      </w:pPr>
      <w:r>
        <w:rPr>
          <w:rFonts w:ascii="宋体" w:hAnsi="宋体" w:hint="eastAsia"/>
          <w:b/>
          <w:sz w:val="24"/>
        </w:rPr>
        <w:t>系统整体功能</w:t>
      </w:r>
    </w:p>
    <w:p w:rsidR="00BE211D" w:rsidRDefault="00BE211D" w:rsidP="00BE211D">
      <w:pPr>
        <w:spacing w:line="360" w:lineRule="auto"/>
        <w:ind w:leftChars="200" w:left="420"/>
        <w:rPr>
          <w:rFonts w:ascii="宋体" w:hAnsi="宋体" w:cs="宋体"/>
          <w:szCs w:val="21"/>
        </w:rPr>
      </w:pPr>
      <w:r>
        <w:rPr>
          <w:rFonts w:ascii="宋体" w:hAnsi="宋体" w:cs="宋体" w:hint="eastAsia"/>
          <w:szCs w:val="21"/>
        </w:rPr>
        <w:t>系统设计需遵循国家《血液净化标准操作规程（2010 版）（SOP）》和《三级综合医院评审标准实施细则(2011年版) 》中血液净化管理与持续改进设计进行设计。</w:t>
      </w:r>
    </w:p>
    <w:p w:rsidR="00BE211D" w:rsidRDefault="00BE211D" w:rsidP="00BE211D">
      <w:pPr>
        <w:spacing w:line="360" w:lineRule="auto"/>
        <w:ind w:leftChars="200" w:left="420"/>
        <w:rPr>
          <w:rFonts w:ascii="宋体" w:hAnsi="宋体" w:cs="宋体"/>
          <w:szCs w:val="21"/>
        </w:rPr>
      </w:pPr>
      <w:r>
        <w:rPr>
          <w:rFonts w:ascii="宋体" w:hAnsi="宋体" w:cs="宋体" w:hint="eastAsia"/>
          <w:szCs w:val="21"/>
        </w:rPr>
        <w:t>系统设计须采用最先进IT技术，需基于领域驱动开发（DDD）的N层架构并应用模块化、插件化机制，前后端完全分离，使系统有良好的弹性应对血液透析复杂的临床需求。</w:t>
      </w:r>
    </w:p>
    <w:p w:rsidR="00BE211D" w:rsidRDefault="00BE211D" w:rsidP="00BE211D">
      <w:pPr>
        <w:spacing w:line="360" w:lineRule="auto"/>
        <w:ind w:leftChars="200" w:left="420"/>
        <w:rPr>
          <w:rFonts w:ascii="宋体" w:hAnsi="宋体" w:cs="宋体"/>
          <w:szCs w:val="21"/>
        </w:rPr>
      </w:pPr>
      <w:r>
        <w:rPr>
          <w:rFonts w:ascii="宋体" w:hAnsi="宋体" w:cs="宋体" w:hint="eastAsia"/>
          <w:szCs w:val="21"/>
        </w:rPr>
        <w:t>提供完善的数据加密技术，为患者临床数据提供高效、安全的的数据保护。采用数据库中间件技术，实现高并发、高可用。</w:t>
      </w:r>
    </w:p>
    <w:p w:rsidR="00BE211D" w:rsidRDefault="00BE211D" w:rsidP="00BE211D">
      <w:pPr>
        <w:pStyle w:val="a5"/>
        <w:spacing w:line="360" w:lineRule="auto"/>
        <w:rPr>
          <w:rFonts w:cs="楷体"/>
          <w:color w:val="FF0000"/>
        </w:rPr>
      </w:pPr>
      <w:r w:rsidRPr="0067575D">
        <w:rPr>
          <w:rFonts w:cs="楷体" w:hint="eastAsia"/>
          <w:b/>
        </w:rPr>
        <w:t>2.1单页面“多标签”切换操作</w:t>
      </w:r>
    </w:p>
    <w:p w:rsidR="00BE211D" w:rsidRDefault="00BE211D" w:rsidP="00BE211D">
      <w:pPr>
        <w:pStyle w:val="a5"/>
        <w:spacing w:line="360" w:lineRule="auto"/>
        <w:ind w:leftChars="200" w:left="420"/>
      </w:pPr>
      <w:r>
        <w:rPr>
          <w:rFonts w:hint="eastAsia"/>
        </w:rPr>
        <w:t>不同功能页面以系统原生标签形式驻留，沿袭浏览器操作中的多标签浏览方式，更贴合用户习惯，方便医护人员在不同功能页面之间通过标签切换，方便临床日常工作，同时为非激活标签提供进程释放功能保证多标签的系统效率。</w:t>
      </w:r>
    </w:p>
    <w:p w:rsidR="00BE211D" w:rsidRPr="00BE211D" w:rsidRDefault="00BE211D" w:rsidP="00BE211D">
      <w:pPr>
        <w:spacing w:line="360" w:lineRule="auto"/>
        <w:rPr>
          <w:rFonts w:cs="宋体"/>
          <w:color w:val="FF0000"/>
        </w:rPr>
      </w:pPr>
      <w:r w:rsidRPr="00BE211D">
        <w:rPr>
          <w:rFonts w:cs="楷体" w:hint="eastAsia"/>
          <w:b/>
          <w:color w:val="000000" w:themeColor="text1"/>
          <w:sz w:val="24"/>
          <w:szCs w:val="24"/>
        </w:rPr>
        <w:lastRenderedPageBreak/>
        <w:t>2.2</w:t>
      </w:r>
      <w:r w:rsidRPr="00BE211D">
        <w:rPr>
          <w:rFonts w:cs="楷体" w:hint="eastAsia"/>
          <w:b/>
          <w:color w:val="000000" w:themeColor="text1"/>
        </w:rPr>
        <w:t>全局消息推送机制</w:t>
      </w:r>
    </w:p>
    <w:p w:rsidR="00BE211D" w:rsidRDefault="00BE211D" w:rsidP="00BE211D">
      <w:pPr>
        <w:pStyle w:val="a5"/>
        <w:spacing w:line="360" w:lineRule="auto"/>
        <w:ind w:leftChars="200" w:left="420"/>
      </w:pPr>
      <w:r>
        <w:rPr>
          <w:rFonts w:hint="eastAsia"/>
        </w:rPr>
        <w:t>提供全局数据实时刷新、消息实时推送（消息推送可实现分级提醒控制）等功能，保证用户在临床工作过程中数据管理的便捷性和时效性；通过数据采集卡，兼容不同厂商透析设备联机，实现在线监测透析机的目标及实际参数，及时采集、控制透析充分性以及时在治疗中给与干预。</w:t>
      </w:r>
    </w:p>
    <w:p w:rsidR="00BE211D" w:rsidRPr="0067575D" w:rsidRDefault="00BE211D" w:rsidP="00BE211D">
      <w:pPr>
        <w:pStyle w:val="a5"/>
        <w:spacing w:line="360" w:lineRule="auto"/>
        <w:rPr>
          <w:rFonts w:cs="楷体"/>
          <w:b/>
          <w:color w:val="000000" w:themeColor="text1"/>
        </w:rPr>
      </w:pPr>
      <w:r w:rsidRPr="0067575D">
        <w:rPr>
          <w:rFonts w:cs="楷体" w:hint="eastAsia"/>
          <w:b/>
          <w:color w:val="000000" w:themeColor="text1"/>
        </w:rPr>
        <w:t>2.3多端数据同步共享</w:t>
      </w:r>
    </w:p>
    <w:p w:rsidR="00BE211D" w:rsidRDefault="00BE211D" w:rsidP="00BE211D">
      <w:pPr>
        <w:pStyle w:val="a5"/>
        <w:spacing w:line="360" w:lineRule="auto"/>
        <w:ind w:leftChars="200" w:left="420"/>
      </w:pPr>
      <w:r>
        <w:rPr>
          <w:rFonts w:hint="eastAsia"/>
        </w:rPr>
        <w:t>系统支持医护PC端、医护移动端数据同步共享，透析流程执行数据共享、数据存储记录共享；血透执行流程节点共享、透析小结共享、透析记录共享以及透析计划共享，从而实现以患者为中心，以数据为导向，多维度可视化流程管理。</w:t>
      </w:r>
    </w:p>
    <w:p w:rsidR="00BE211D" w:rsidRDefault="00BE211D" w:rsidP="00BE211D">
      <w:pPr>
        <w:pStyle w:val="a5"/>
        <w:spacing w:line="360" w:lineRule="auto"/>
        <w:rPr>
          <w:b/>
          <w:color w:val="000000" w:themeColor="text1"/>
        </w:rPr>
      </w:pPr>
      <w:r>
        <w:rPr>
          <w:rFonts w:hint="eastAsia"/>
          <w:b/>
          <w:color w:val="000000" w:themeColor="text1"/>
        </w:rPr>
        <w:t>2.4病历信息检索</w:t>
      </w:r>
    </w:p>
    <w:p w:rsidR="00BE211D" w:rsidRDefault="00BE211D" w:rsidP="00BE211D">
      <w:pPr>
        <w:spacing w:line="360" w:lineRule="auto"/>
      </w:pPr>
      <w:r>
        <w:rPr>
          <w:rFonts w:hint="eastAsia"/>
        </w:rPr>
        <w:t>系统支持提供完善的病历检索功能，支持全局多条件多逻辑查询，对对患者的基本信息、病史、体征、检验检查、诊断、治疗信息、血透信息、用药信息进行检索，为临床和科研提供强大的患者信息检索工具。</w:t>
      </w:r>
    </w:p>
    <w:p w:rsidR="00BE211D" w:rsidRDefault="00BE211D" w:rsidP="00BE211D">
      <w:pPr>
        <w:pStyle w:val="a5"/>
        <w:spacing w:line="360" w:lineRule="auto"/>
        <w:rPr>
          <w:b/>
          <w:color w:val="000000" w:themeColor="text1"/>
        </w:rPr>
      </w:pPr>
      <w:r>
        <w:rPr>
          <w:rFonts w:hint="eastAsia"/>
          <w:b/>
          <w:color w:val="000000" w:themeColor="text1"/>
        </w:rPr>
        <w:t>2.5日志管理</w:t>
      </w:r>
    </w:p>
    <w:p w:rsidR="00BE211D" w:rsidRDefault="00BE211D" w:rsidP="00BE211D">
      <w:pPr>
        <w:pStyle w:val="a5"/>
        <w:spacing w:line="360" w:lineRule="auto"/>
        <w:rPr>
          <w:color w:val="000000" w:themeColor="text1"/>
        </w:rPr>
      </w:pPr>
      <w:r>
        <w:rPr>
          <w:rFonts w:hint="eastAsia"/>
          <w:color w:val="000000" w:themeColor="text1"/>
        </w:rPr>
        <w:t>支持实现记录完整的操作日志和工作日志，保证历史轨迹可追溯</w:t>
      </w:r>
    </w:p>
    <w:p w:rsidR="00BE211D" w:rsidRDefault="00BE211D" w:rsidP="00BE211D">
      <w:pPr>
        <w:pStyle w:val="a5"/>
        <w:spacing w:line="360" w:lineRule="auto"/>
        <w:rPr>
          <w:rFonts w:cs="楷体"/>
          <w:b/>
          <w:color w:val="000000" w:themeColor="text1"/>
        </w:rPr>
      </w:pPr>
      <w:r>
        <w:rPr>
          <w:rFonts w:hint="eastAsia"/>
          <w:b/>
          <w:color w:val="000000" w:themeColor="text1"/>
        </w:rPr>
        <w:t>2.6</w:t>
      </w:r>
      <w:r>
        <w:rPr>
          <w:rFonts w:cs="楷体" w:hint="eastAsia"/>
          <w:b/>
          <w:color w:val="000000" w:themeColor="text1"/>
        </w:rPr>
        <w:t>血透联机</w:t>
      </w:r>
    </w:p>
    <w:p w:rsidR="00BE211D" w:rsidRPr="00B110E8" w:rsidRDefault="00BE211D" w:rsidP="00BE211D">
      <w:pPr>
        <w:spacing w:line="360" w:lineRule="auto"/>
        <w:ind w:firstLine="420"/>
        <w:rPr>
          <w:rFonts w:ascii="宋体" w:hAnsi="宋体"/>
          <w:color w:val="000000" w:themeColor="text1"/>
        </w:rPr>
      </w:pPr>
      <w:r w:rsidRPr="00B110E8">
        <w:rPr>
          <w:rFonts w:ascii="宋体" w:hAnsi="宋体" w:hint="eastAsia"/>
          <w:color w:val="000000" w:themeColor="text1"/>
        </w:rPr>
        <w:t xml:space="preserve">基于ARM四核Cortex-A53 SoC设计，支持linux、Android 等系统。 </w:t>
      </w:r>
    </w:p>
    <w:p w:rsidR="00BE211D" w:rsidRPr="00B110E8" w:rsidRDefault="00BE211D" w:rsidP="00BE211D">
      <w:pPr>
        <w:spacing w:line="360" w:lineRule="auto"/>
        <w:ind w:firstLine="420"/>
        <w:rPr>
          <w:rFonts w:ascii="宋体" w:hAnsi="宋体"/>
          <w:color w:val="000000" w:themeColor="text1"/>
        </w:rPr>
      </w:pPr>
      <w:r w:rsidRPr="00B110E8">
        <w:rPr>
          <w:rFonts w:ascii="宋体" w:hAnsi="宋体" w:hint="eastAsia"/>
          <w:color w:val="000000" w:themeColor="text1"/>
        </w:rPr>
        <w:t>支持多种通信方式，包括串口、有线网络、WiFi、2G/3G/4G手机网络、蓝牙、USB等。</w:t>
      </w:r>
    </w:p>
    <w:p w:rsidR="00BE211D" w:rsidRPr="00B110E8" w:rsidRDefault="00BE211D" w:rsidP="00BE211D">
      <w:pPr>
        <w:spacing w:line="360" w:lineRule="auto"/>
        <w:ind w:firstLine="420"/>
        <w:rPr>
          <w:rFonts w:ascii="宋体" w:hAnsi="宋体"/>
          <w:color w:val="000000" w:themeColor="text1"/>
        </w:rPr>
      </w:pPr>
      <w:r w:rsidRPr="00B110E8">
        <w:rPr>
          <w:rFonts w:ascii="宋体" w:hAnsi="宋体" w:hint="eastAsia"/>
          <w:color w:val="000000" w:themeColor="text1"/>
        </w:rPr>
        <w:t>支持市面上绝大多种血透机联机，包括费森、贝朗、金宝、东丽、日机装、旭化成、尼普洛、贝尔克。</w:t>
      </w:r>
    </w:p>
    <w:p w:rsidR="00BE211D" w:rsidRPr="00B110E8" w:rsidRDefault="00BE211D" w:rsidP="00BE211D">
      <w:pPr>
        <w:spacing w:line="360" w:lineRule="auto"/>
        <w:ind w:firstLine="420"/>
        <w:rPr>
          <w:rFonts w:ascii="宋体" w:hAnsi="宋体"/>
          <w:color w:val="000000" w:themeColor="text1"/>
        </w:rPr>
      </w:pPr>
      <w:r w:rsidRPr="00B110E8">
        <w:rPr>
          <w:rFonts w:ascii="宋体" w:hAnsi="宋体" w:hint="eastAsia"/>
          <w:color w:val="000000" w:themeColor="text1"/>
        </w:rPr>
        <w:t>支持宽电压输入9-36V, 或5V(Mirco USB口兼用)</w:t>
      </w:r>
    </w:p>
    <w:p w:rsidR="00BE211D" w:rsidRPr="0067575D" w:rsidRDefault="00BE211D" w:rsidP="00BE211D">
      <w:pPr>
        <w:spacing w:line="360" w:lineRule="auto"/>
        <w:rPr>
          <w:rFonts w:ascii="宋体" w:hAnsi="宋体" w:cs="楷体"/>
          <w:b/>
          <w:color w:val="000000" w:themeColor="text1"/>
          <w:sz w:val="24"/>
        </w:rPr>
      </w:pPr>
      <w:r w:rsidRPr="0067575D">
        <w:rPr>
          <w:rFonts w:ascii="宋体" w:hAnsi="宋体" w:cs="楷体" w:hint="eastAsia"/>
          <w:b/>
          <w:color w:val="000000" w:themeColor="text1"/>
          <w:sz w:val="24"/>
        </w:rPr>
        <w:lastRenderedPageBreak/>
        <w:t>2.7</w:t>
      </w:r>
      <w:r w:rsidRPr="00B05E3F">
        <w:rPr>
          <w:rFonts w:ascii="宋体" w:hAnsi="宋体" w:cs="楷体" w:hint="eastAsia"/>
          <w:b/>
          <w:color w:val="000000" w:themeColor="text1"/>
          <w:sz w:val="24"/>
        </w:rPr>
        <w:t>▲</w:t>
      </w:r>
      <w:r w:rsidRPr="0067575D">
        <w:rPr>
          <w:rFonts w:ascii="宋体" w:hAnsi="宋体" w:cs="楷体" w:hint="eastAsia"/>
          <w:b/>
          <w:color w:val="000000" w:themeColor="text1"/>
          <w:sz w:val="24"/>
        </w:rPr>
        <w:t>AI智能识别</w:t>
      </w:r>
    </w:p>
    <w:p w:rsidR="00BE211D" w:rsidRPr="0067575D" w:rsidRDefault="00BE211D" w:rsidP="00BE211D">
      <w:pPr>
        <w:spacing w:line="360" w:lineRule="auto"/>
        <w:rPr>
          <w:rFonts w:ascii="宋体" w:hAnsi="宋体"/>
          <w:color w:val="000000" w:themeColor="text1"/>
        </w:rPr>
      </w:pPr>
      <w:r>
        <w:rPr>
          <w:rFonts w:ascii="宋体" w:hAnsi="宋体" w:hint="eastAsia"/>
          <w:color w:val="000000" w:themeColor="text1"/>
        </w:rPr>
        <w:tab/>
        <w:t>可以实现使用AI技术，进行人脸识别，代替以往通过硬件接诊的方式，读取并上传患者的透前透后血压体重，做到接诊人工智能化。</w:t>
      </w:r>
    </w:p>
    <w:p w:rsidR="00BE211D" w:rsidRPr="00B9016A" w:rsidRDefault="00BE211D" w:rsidP="00BE211D">
      <w:pPr>
        <w:numPr>
          <w:ilvl w:val="0"/>
          <w:numId w:val="2"/>
        </w:numPr>
        <w:spacing w:line="360" w:lineRule="auto"/>
        <w:rPr>
          <w:rFonts w:ascii="宋体" w:hAnsi="宋体"/>
          <w:b/>
          <w:sz w:val="24"/>
        </w:rPr>
      </w:pPr>
      <w:r w:rsidRPr="00B9016A">
        <w:rPr>
          <w:rFonts w:ascii="宋体" w:hAnsi="宋体" w:hint="eastAsia"/>
          <w:b/>
          <w:sz w:val="24"/>
        </w:rPr>
        <w:t>血液透析信息管理系统主要功能</w:t>
      </w:r>
    </w:p>
    <w:p w:rsidR="00BE211D" w:rsidRDefault="00BE211D" w:rsidP="00BE211D">
      <w:pPr>
        <w:numPr>
          <w:ilvl w:val="1"/>
          <w:numId w:val="2"/>
        </w:numPr>
        <w:spacing w:line="360" w:lineRule="auto"/>
        <w:rPr>
          <w:rFonts w:ascii="宋体" w:hAnsi="宋体"/>
          <w:b/>
          <w:color w:val="000000" w:themeColor="text1"/>
          <w:sz w:val="24"/>
        </w:rPr>
      </w:pPr>
      <w:bookmarkStart w:id="1" w:name="_Toc356352800"/>
      <w:bookmarkStart w:id="2" w:name="_Toc340490991"/>
      <w:bookmarkStart w:id="3" w:name="_Toc342336505"/>
      <w:r>
        <w:rPr>
          <w:rFonts w:ascii="宋体" w:hAnsi="宋体" w:hint="eastAsia"/>
          <w:b/>
          <w:color w:val="000000" w:themeColor="text1"/>
          <w:sz w:val="24"/>
        </w:rPr>
        <w:t>患者管理</w:t>
      </w:r>
      <w:bookmarkEnd w:id="1"/>
      <w:bookmarkEnd w:id="2"/>
      <w:bookmarkEnd w:id="3"/>
    </w:p>
    <w:p w:rsidR="00BE211D" w:rsidRDefault="00BE211D" w:rsidP="00BE211D">
      <w:pPr>
        <w:spacing w:line="360" w:lineRule="auto"/>
        <w:ind w:leftChars="200" w:left="420"/>
        <w:rPr>
          <w:rFonts w:ascii="宋体" w:hAnsi="宋体"/>
          <w:b/>
          <w:sz w:val="24"/>
        </w:rPr>
      </w:pPr>
      <w:r>
        <w:rPr>
          <w:rFonts w:ascii="宋体" w:hAnsi="宋体" w:hint="eastAsia"/>
          <w:szCs w:val="21"/>
        </w:rPr>
        <w:t>患者管理体现以患者为中心管理理念，可提供发卡、信息编辑、转归信息、开立透析处方、电子病历查看、病历文档打印的快捷操作，减少操作过程页面跳转。</w:t>
      </w:r>
    </w:p>
    <w:p w:rsidR="00BE211D" w:rsidRDefault="00BE211D" w:rsidP="00BE211D">
      <w:pPr>
        <w:spacing w:line="360" w:lineRule="auto"/>
        <w:ind w:leftChars="200" w:left="420"/>
        <w:rPr>
          <w:rFonts w:ascii="宋体" w:hAnsi="宋体"/>
          <w:color w:val="000000" w:themeColor="text1"/>
          <w:szCs w:val="21"/>
        </w:rPr>
      </w:pPr>
      <w:r>
        <w:rPr>
          <w:rFonts w:ascii="宋体" w:hAnsi="宋体" w:hint="eastAsia"/>
          <w:color w:val="000000" w:themeColor="text1"/>
          <w:szCs w:val="21"/>
        </w:rPr>
        <w:t>患者信息包括：透析病案号、姓名、性别、出生日期、年龄、医保类型、医保卡号、证件类型、证件卡号、透析卡号、首透日期、入科日期、联系电话及通讯地址、联系人等基本信息。</w:t>
      </w:r>
    </w:p>
    <w:p w:rsidR="00BE211D" w:rsidRDefault="00BE211D" w:rsidP="00BE211D">
      <w:pPr>
        <w:numPr>
          <w:ilvl w:val="2"/>
          <w:numId w:val="2"/>
        </w:numPr>
        <w:spacing w:line="360" w:lineRule="auto"/>
        <w:rPr>
          <w:rFonts w:ascii="宋体" w:hAnsi="宋体"/>
          <w:b/>
          <w:color w:val="000000" w:themeColor="text1"/>
          <w:sz w:val="24"/>
        </w:rPr>
      </w:pPr>
      <w:bookmarkStart w:id="4" w:name="_Toc340490992"/>
      <w:bookmarkStart w:id="5" w:name="_Toc356352801"/>
      <w:bookmarkStart w:id="6" w:name="_Toc342336506"/>
      <w:r>
        <w:rPr>
          <w:rFonts w:ascii="宋体" w:hAnsi="宋体" w:hint="eastAsia"/>
          <w:b/>
          <w:color w:val="000000" w:themeColor="text1"/>
          <w:sz w:val="24"/>
        </w:rPr>
        <w:t>患者登记</w:t>
      </w:r>
      <w:bookmarkEnd w:id="4"/>
      <w:bookmarkEnd w:id="5"/>
      <w:bookmarkEnd w:id="6"/>
    </w:p>
    <w:p w:rsidR="00BE211D" w:rsidRDefault="00BE211D" w:rsidP="00BE211D">
      <w:pPr>
        <w:spacing w:line="360" w:lineRule="auto"/>
        <w:ind w:leftChars="200" w:left="420"/>
        <w:rPr>
          <w:rFonts w:ascii="宋体" w:hAnsi="宋体"/>
          <w:szCs w:val="21"/>
        </w:rPr>
      </w:pPr>
      <w:r>
        <w:rPr>
          <w:rFonts w:ascii="宋体" w:hAnsi="宋体" w:hint="eastAsia"/>
          <w:szCs w:val="21"/>
        </w:rPr>
        <w:t>系统应提供多种患者信息登记方式包括医院信息系统同步病人信息，同时满足住院病人和门诊病人的信息调取；系统需支持患者信息的手工建立。</w:t>
      </w:r>
    </w:p>
    <w:p w:rsidR="00BE211D" w:rsidRDefault="00BE211D" w:rsidP="00BE211D">
      <w:pPr>
        <w:numPr>
          <w:ilvl w:val="2"/>
          <w:numId w:val="2"/>
        </w:numPr>
        <w:spacing w:line="360" w:lineRule="auto"/>
        <w:rPr>
          <w:rFonts w:ascii="宋体" w:hAnsi="宋体"/>
          <w:b/>
          <w:color w:val="000000" w:themeColor="text1"/>
          <w:sz w:val="24"/>
        </w:rPr>
      </w:pPr>
      <w:bookmarkStart w:id="7" w:name="_Toc356352802"/>
      <w:bookmarkStart w:id="8" w:name="_Toc340490993"/>
      <w:bookmarkStart w:id="9" w:name="_Toc342336507"/>
      <w:r>
        <w:rPr>
          <w:rFonts w:ascii="宋体" w:hAnsi="宋体" w:hint="eastAsia"/>
          <w:b/>
          <w:color w:val="000000" w:themeColor="text1"/>
          <w:sz w:val="24"/>
        </w:rPr>
        <w:t>患者查询</w:t>
      </w:r>
      <w:bookmarkEnd w:id="7"/>
      <w:bookmarkEnd w:id="8"/>
      <w:bookmarkEnd w:id="9"/>
    </w:p>
    <w:p w:rsidR="00BE211D" w:rsidRDefault="00BE211D" w:rsidP="00BE211D">
      <w:pPr>
        <w:spacing w:line="360" w:lineRule="auto"/>
        <w:ind w:leftChars="200" w:left="420"/>
        <w:rPr>
          <w:rFonts w:ascii="宋体" w:hAnsi="宋体"/>
          <w:szCs w:val="21"/>
        </w:rPr>
      </w:pPr>
      <w:r>
        <w:rPr>
          <w:rFonts w:ascii="宋体" w:hAnsi="宋体" w:hint="eastAsia"/>
          <w:szCs w:val="21"/>
        </w:rPr>
        <w:t>系统需提供灵活的患者信息查询功能，根据透析病案号、姓名（拼音简写、五笔简写）、医保类型（医保、自费、农保）、住院号、病人号、透析日期等多种条件进行数据筛选查询。</w:t>
      </w:r>
    </w:p>
    <w:p w:rsidR="00BE211D" w:rsidRDefault="00BE211D" w:rsidP="00BE211D">
      <w:pPr>
        <w:numPr>
          <w:ilvl w:val="2"/>
          <w:numId w:val="2"/>
        </w:numPr>
        <w:spacing w:line="360" w:lineRule="auto"/>
        <w:rPr>
          <w:rFonts w:ascii="宋体" w:hAnsi="宋体"/>
          <w:b/>
          <w:color w:val="000000" w:themeColor="text1"/>
          <w:sz w:val="24"/>
        </w:rPr>
      </w:pPr>
      <w:r>
        <w:rPr>
          <w:rFonts w:ascii="宋体" w:hAnsi="宋体" w:hint="eastAsia"/>
          <w:b/>
          <w:color w:val="000000" w:themeColor="text1"/>
          <w:sz w:val="24"/>
        </w:rPr>
        <w:t>患者转归</w:t>
      </w:r>
    </w:p>
    <w:p w:rsidR="00BE211D" w:rsidRDefault="00BE211D" w:rsidP="00BE211D">
      <w:pPr>
        <w:spacing w:line="360" w:lineRule="auto"/>
        <w:ind w:leftChars="200" w:left="420"/>
        <w:rPr>
          <w:rFonts w:ascii="宋体" w:hAnsi="宋体"/>
          <w:szCs w:val="21"/>
        </w:rPr>
      </w:pPr>
      <w:r>
        <w:rPr>
          <w:rFonts w:ascii="宋体" w:hAnsi="宋体" w:hint="eastAsia"/>
          <w:szCs w:val="21"/>
        </w:rPr>
        <w:t>系统需提供患者转归记录查询、打印和导出功能，根据透析病案号、姓名、性别、出生日期、年龄、原始状态、当前状态、变更日期、操作人等多种条件进行数据筛选查询。</w:t>
      </w:r>
    </w:p>
    <w:p w:rsidR="00BE211D" w:rsidRPr="00B9016A" w:rsidRDefault="00BE211D" w:rsidP="00BE211D">
      <w:pPr>
        <w:numPr>
          <w:ilvl w:val="2"/>
          <w:numId w:val="2"/>
        </w:numPr>
        <w:spacing w:line="360" w:lineRule="auto"/>
        <w:rPr>
          <w:rFonts w:ascii="宋体" w:hAnsi="宋体"/>
          <w:b/>
          <w:color w:val="000000" w:themeColor="text1"/>
          <w:sz w:val="24"/>
        </w:rPr>
      </w:pPr>
      <w:r>
        <w:rPr>
          <w:rFonts w:ascii="宋体" w:hAnsi="宋体" w:cs="Arial" w:hint="eastAsia"/>
          <w:b/>
          <w:color w:val="FF0000"/>
          <w:sz w:val="24"/>
        </w:rPr>
        <w:t>★</w:t>
      </w:r>
      <w:r w:rsidRPr="00B9016A">
        <w:rPr>
          <w:rFonts w:ascii="宋体" w:hAnsi="宋体" w:hint="eastAsia"/>
          <w:b/>
          <w:color w:val="000000" w:themeColor="text1"/>
          <w:sz w:val="24"/>
        </w:rPr>
        <w:t>患者标签管理</w:t>
      </w:r>
    </w:p>
    <w:p w:rsidR="00BE211D" w:rsidRDefault="00BE211D" w:rsidP="00BE211D">
      <w:pPr>
        <w:numPr>
          <w:ilvl w:val="255"/>
          <w:numId w:val="0"/>
        </w:numPr>
        <w:spacing w:line="360" w:lineRule="auto"/>
        <w:ind w:firstLine="420"/>
        <w:rPr>
          <w:rFonts w:ascii="宋体" w:hAnsi="宋体"/>
          <w:szCs w:val="21"/>
        </w:rPr>
      </w:pPr>
      <w:r>
        <w:rPr>
          <w:rFonts w:ascii="宋体" w:hAnsi="宋体" w:hint="eastAsia"/>
          <w:szCs w:val="21"/>
        </w:rPr>
        <w:t>标签管理功能可以为不同患者打上不同标签，方便统一管理。</w:t>
      </w:r>
    </w:p>
    <w:p w:rsidR="00BE211D" w:rsidRDefault="00BE211D" w:rsidP="00BE211D">
      <w:pPr>
        <w:numPr>
          <w:ilvl w:val="255"/>
          <w:numId w:val="0"/>
        </w:numPr>
        <w:spacing w:line="360" w:lineRule="auto"/>
        <w:ind w:firstLine="420"/>
        <w:rPr>
          <w:rFonts w:ascii="宋体" w:hAnsi="宋体"/>
          <w:szCs w:val="21"/>
        </w:rPr>
      </w:pPr>
    </w:p>
    <w:p w:rsidR="00BE211D" w:rsidRPr="00B9016A" w:rsidRDefault="00BE211D" w:rsidP="00BE211D">
      <w:pPr>
        <w:numPr>
          <w:ilvl w:val="1"/>
          <w:numId w:val="2"/>
        </w:numPr>
        <w:spacing w:line="360" w:lineRule="auto"/>
        <w:rPr>
          <w:rFonts w:ascii="宋体" w:hAnsi="宋体"/>
          <w:b/>
          <w:color w:val="000000" w:themeColor="text1"/>
          <w:sz w:val="24"/>
        </w:rPr>
      </w:pPr>
      <w:r w:rsidRPr="00B9016A">
        <w:rPr>
          <w:rFonts w:ascii="宋体" w:hAnsi="宋体" w:hint="eastAsia"/>
          <w:b/>
          <w:color w:val="000000" w:themeColor="text1"/>
          <w:sz w:val="24"/>
        </w:rPr>
        <w:t>首页</w:t>
      </w:r>
    </w:p>
    <w:p w:rsidR="00BE211D" w:rsidRDefault="00BE211D" w:rsidP="00BE211D">
      <w:pPr>
        <w:numPr>
          <w:ilvl w:val="255"/>
          <w:numId w:val="0"/>
        </w:numPr>
        <w:spacing w:line="360" w:lineRule="auto"/>
        <w:ind w:firstLine="420"/>
        <w:rPr>
          <w:rFonts w:ascii="宋体" w:hAnsi="宋体"/>
          <w:szCs w:val="21"/>
        </w:rPr>
      </w:pPr>
      <w:r>
        <w:rPr>
          <w:rFonts w:ascii="宋体" w:hAnsi="宋体" w:hint="eastAsia"/>
          <w:szCs w:val="21"/>
        </w:rPr>
        <w:t>首页以卡片及列表2种模式展示今日在透患者的实时治疗情况。医护人员能够方便的进行各项透析临床操作。</w:t>
      </w:r>
      <w:r>
        <w:rPr>
          <w:rFonts w:ascii="宋体" w:hAnsi="宋体" w:hint="eastAsia"/>
        </w:rPr>
        <w:t>可以完成确认透析处方、床位调整、透前评估、上机、交叉核对、监测、并发症、开立医嘱、医嘱执行、医嘱交叉核对、下机、消毒、透后评估、透析小结、透析病程等透析操作流程。</w:t>
      </w:r>
      <w:r>
        <w:rPr>
          <w:rFonts w:ascii="宋体" w:hAnsi="宋体" w:hint="eastAsia"/>
          <w:szCs w:val="21"/>
        </w:rPr>
        <w:t>支持批量操作，提升工作效率。</w:t>
      </w:r>
    </w:p>
    <w:p w:rsidR="00BE211D" w:rsidRDefault="00BE211D" w:rsidP="00BE211D">
      <w:pPr>
        <w:numPr>
          <w:ilvl w:val="255"/>
          <w:numId w:val="0"/>
        </w:numPr>
        <w:spacing w:line="360" w:lineRule="auto"/>
        <w:ind w:firstLine="420"/>
        <w:rPr>
          <w:rFonts w:ascii="宋体" w:hAnsi="宋体"/>
          <w:szCs w:val="21"/>
        </w:rPr>
      </w:pPr>
    </w:p>
    <w:p w:rsidR="00BE211D" w:rsidRDefault="00BE211D" w:rsidP="00BE211D">
      <w:pPr>
        <w:numPr>
          <w:ilvl w:val="1"/>
          <w:numId w:val="2"/>
        </w:numPr>
        <w:spacing w:line="360" w:lineRule="auto"/>
        <w:rPr>
          <w:rFonts w:ascii="宋体" w:hAnsi="宋体"/>
          <w:b/>
          <w:sz w:val="24"/>
        </w:rPr>
      </w:pPr>
      <w:bookmarkStart w:id="10" w:name="_Toc340490994"/>
      <w:bookmarkStart w:id="11" w:name="_Toc342336508"/>
      <w:bookmarkStart w:id="12" w:name="_Toc356352803"/>
      <w:r>
        <w:rPr>
          <w:rFonts w:ascii="宋体" w:hAnsi="宋体" w:cs="Arial" w:hint="eastAsia"/>
          <w:b/>
          <w:color w:val="FF0000"/>
          <w:sz w:val="24"/>
        </w:rPr>
        <w:lastRenderedPageBreak/>
        <w:t>★</w:t>
      </w:r>
      <w:r>
        <w:rPr>
          <w:rFonts w:ascii="宋体" w:hAnsi="宋体" w:hint="eastAsia"/>
          <w:b/>
          <w:sz w:val="24"/>
        </w:rPr>
        <w:t>结构化透析电子病历</w:t>
      </w:r>
      <w:bookmarkEnd w:id="10"/>
      <w:bookmarkEnd w:id="11"/>
      <w:bookmarkEnd w:id="12"/>
    </w:p>
    <w:p w:rsidR="00BE211D" w:rsidRPr="00F9141A" w:rsidRDefault="00BE211D" w:rsidP="00BE211D">
      <w:pPr>
        <w:spacing w:line="360" w:lineRule="auto"/>
        <w:ind w:firstLine="420"/>
        <w:rPr>
          <w:rFonts w:ascii="宋体" w:hAnsi="宋体"/>
        </w:rPr>
      </w:pPr>
      <w:r w:rsidRPr="00F9141A">
        <w:rPr>
          <w:rFonts w:ascii="宋体" w:hAnsi="宋体" w:hint="eastAsia"/>
        </w:rPr>
        <w:t>参照国家卫健委及医院的要求规范，设计符合医院透析中心实际适用的透析电子病历，应具备如下功能：</w:t>
      </w:r>
    </w:p>
    <w:p w:rsidR="00BE211D" w:rsidRPr="00F9141A" w:rsidRDefault="00BE211D" w:rsidP="00BE211D">
      <w:pPr>
        <w:spacing w:line="360" w:lineRule="auto"/>
        <w:ind w:firstLine="420"/>
        <w:rPr>
          <w:rFonts w:ascii="宋体" w:hAnsi="宋体"/>
        </w:rPr>
      </w:pPr>
      <w:r w:rsidRPr="00F9141A">
        <w:rPr>
          <w:rFonts w:ascii="宋体" w:hAnsi="宋体"/>
        </w:rPr>
        <w:t>可实现病历首页录入、首次病程录入、病程记录录入、诊断录入、血管通路录入、处方录入、医嘱录入、透析记录单调阅（含历次）、转归信息查阅、实验室检查结果查阅等多个功能；</w:t>
      </w:r>
    </w:p>
    <w:p w:rsidR="00BE211D" w:rsidRPr="00F9141A" w:rsidRDefault="00BE211D" w:rsidP="00BE211D">
      <w:pPr>
        <w:spacing w:line="360" w:lineRule="auto"/>
        <w:ind w:firstLine="420"/>
        <w:rPr>
          <w:rFonts w:ascii="宋体" w:hAnsi="宋体"/>
        </w:rPr>
      </w:pPr>
      <w:r w:rsidRPr="00F9141A">
        <w:rPr>
          <w:rFonts w:ascii="宋体" w:hAnsi="宋体" w:hint="eastAsia"/>
          <w:color w:val="FF0000"/>
        </w:rPr>
        <w:t>★</w:t>
      </w:r>
      <w:r w:rsidRPr="00F9141A">
        <w:rPr>
          <w:rFonts w:ascii="宋体" w:hAnsi="宋体"/>
        </w:rPr>
        <w:t>支持从系统确认治疗方案里自动继承历次干体重变化、通路情况及抗凝剂使用情况并友好展示；</w:t>
      </w:r>
    </w:p>
    <w:p w:rsidR="00BE211D" w:rsidRPr="00F9141A" w:rsidRDefault="00BE211D" w:rsidP="00BE211D">
      <w:pPr>
        <w:pStyle w:val="a5"/>
        <w:spacing w:line="360" w:lineRule="auto"/>
        <w:ind w:left="425"/>
      </w:pPr>
      <w:r w:rsidRPr="00F9141A">
        <w:rPr>
          <w:rFonts w:hint="eastAsia"/>
          <w:color w:val="FF0000"/>
        </w:rPr>
        <w:t xml:space="preserve">★ </w:t>
      </w:r>
      <w:r w:rsidRPr="00F9141A">
        <w:t>支持化验项目模块中实际项目名称与标准名称可配置映射功能；</w:t>
      </w:r>
    </w:p>
    <w:p w:rsidR="00BE211D" w:rsidRPr="00F9141A" w:rsidRDefault="00BE211D" w:rsidP="00BE211D">
      <w:pPr>
        <w:spacing w:line="360" w:lineRule="auto"/>
        <w:ind w:firstLine="420"/>
        <w:rPr>
          <w:rFonts w:ascii="宋体" w:hAnsi="宋体"/>
        </w:rPr>
      </w:pPr>
      <w:r w:rsidRPr="00F9141A">
        <w:rPr>
          <w:rFonts w:ascii="宋体" w:hAnsi="宋体" w:hint="eastAsia"/>
          <w:color w:val="FF0000"/>
        </w:rPr>
        <w:t>★</w:t>
      </w:r>
      <w:r w:rsidRPr="00F9141A">
        <w:rPr>
          <w:rFonts w:ascii="宋体" w:hAnsi="宋体"/>
        </w:rPr>
        <w:t>支持病程记录模板可配置，模板内嵌数据需支持随时动态抓取医嘱执行数据、监测数据、透前透后血压数据、干体重数据等多个自定义临床数据；</w:t>
      </w:r>
    </w:p>
    <w:p w:rsidR="00BE211D" w:rsidRPr="00F9141A" w:rsidRDefault="00BE211D" w:rsidP="00BE211D">
      <w:pPr>
        <w:spacing w:line="360" w:lineRule="auto"/>
        <w:ind w:firstLine="420"/>
        <w:rPr>
          <w:rFonts w:ascii="宋体" w:hAnsi="宋体"/>
        </w:rPr>
      </w:pPr>
      <w:r w:rsidRPr="00F9141A">
        <w:rPr>
          <w:rFonts w:ascii="宋体" w:hAnsi="宋体"/>
        </w:rPr>
        <w:t>支持</w:t>
      </w:r>
      <w:r w:rsidRPr="00F9141A">
        <w:rPr>
          <w:rFonts w:ascii="宋体" w:hAnsi="宋体" w:hint="eastAsia"/>
        </w:rPr>
        <w:t>HIS/LIS/PACS等医院其他信息系统产生的检查、检验报告记过快速无痕复制；支持从医院电子病历系统导入患者的住院病程记录，支持医生签名功能；</w:t>
      </w:r>
    </w:p>
    <w:p w:rsidR="00BE211D" w:rsidRPr="00F9141A" w:rsidRDefault="00BE211D" w:rsidP="00BE211D">
      <w:pPr>
        <w:spacing w:line="360" w:lineRule="auto"/>
        <w:ind w:firstLine="420"/>
        <w:rPr>
          <w:rFonts w:ascii="宋体" w:hAnsi="宋体"/>
        </w:rPr>
      </w:pPr>
      <w:r w:rsidRPr="00F9141A">
        <w:rPr>
          <w:rFonts w:ascii="宋体" w:hAnsi="宋体"/>
        </w:rPr>
        <w:t>支持</w:t>
      </w:r>
      <w:r w:rsidRPr="00F9141A">
        <w:rPr>
          <w:rFonts w:ascii="宋体" w:hAnsi="宋体" w:hint="eastAsia"/>
        </w:rPr>
        <w:t>ICD-</w:t>
      </w:r>
      <w:r w:rsidRPr="00F9141A">
        <w:rPr>
          <w:rFonts w:ascii="宋体" w:hAnsi="宋体"/>
        </w:rPr>
        <w:t>11编码原发病诊断、病理诊断、并发症诊断、传染病诊断、过敏诊断、肿瘤诊断、既往病史等二级目录功能；</w:t>
      </w:r>
    </w:p>
    <w:p w:rsidR="00BE211D" w:rsidRPr="00F9141A" w:rsidRDefault="00BE211D" w:rsidP="00BE211D">
      <w:pPr>
        <w:spacing w:line="360" w:lineRule="auto"/>
        <w:ind w:firstLine="420"/>
        <w:rPr>
          <w:rFonts w:ascii="宋体" w:hAnsi="宋体"/>
        </w:rPr>
      </w:pPr>
      <w:r w:rsidRPr="00F9141A">
        <w:rPr>
          <w:rFonts w:ascii="宋体" w:hAnsi="宋体" w:hint="eastAsia"/>
          <w:color w:val="FF0000"/>
        </w:rPr>
        <w:t>★</w:t>
      </w:r>
      <w:r w:rsidRPr="00F9141A">
        <w:rPr>
          <w:rFonts w:ascii="宋体" w:hAnsi="宋体"/>
        </w:rPr>
        <w:t>支持选定患者自定义检查检验标签在化验任意时间段内趋势图友好展示；</w:t>
      </w:r>
    </w:p>
    <w:p w:rsidR="00BE211D" w:rsidRDefault="00BE211D" w:rsidP="00BE211D">
      <w:pPr>
        <w:pStyle w:val="a5"/>
        <w:spacing w:line="360" w:lineRule="auto"/>
        <w:ind w:left="425"/>
      </w:pPr>
      <w:r w:rsidRPr="00F9141A">
        <w:t>支持选定患者转归记录（历次）及展示；</w:t>
      </w:r>
    </w:p>
    <w:p w:rsidR="00BE211D" w:rsidRPr="00C410C5" w:rsidRDefault="00BE211D" w:rsidP="00BE211D">
      <w:pPr>
        <w:spacing w:line="360" w:lineRule="auto"/>
        <w:ind w:firstLine="420"/>
        <w:rPr>
          <w:rFonts w:ascii="宋体" w:hAnsi="宋体"/>
        </w:rPr>
      </w:pPr>
      <w:r w:rsidRPr="00C410C5">
        <w:rPr>
          <w:rFonts w:ascii="宋体" w:hAnsi="宋体"/>
        </w:rPr>
        <w:t>支持电子病历数据结构化录入和存储；支持电子病历痕迹记录；支持电子病历续打功能；支持电子病历</w:t>
      </w:r>
      <w:r w:rsidRPr="00C410C5">
        <w:rPr>
          <w:rFonts w:ascii="宋体" w:hAnsi="宋体" w:hint="eastAsia"/>
        </w:rPr>
        <w:t>WORD</w:t>
      </w:r>
      <w:r w:rsidRPr="00C410C5">
        <w:rPr>
          <w:rFonts w:ascii="宋体" w:hAnsi="宋体"/>
        </w:rPr>
        <w:t>导出功能；</w:t>
      </w:r>
    </w:p>
    <w:p w:rsidR="00BE211D" w:rsidRDefault="00BE211D" w:rsidP="00BE211D">
      <w:pPr>
        <w:pStyle w:val="10"/>
        <w:spacing w:line="360" w:lineRule="auto"/>
        <w:ind w:firstLineChars="0"/>
        <w:rPr>
          <w:rFonts w:ascii="宋体" w:hAnsi="宋体"/>
          <w:color w:val="000000" w:themeColor="text1"/>
          <w:szCs w:val="21"/>
        </w:rPr>
      </w:pPr>
      <w:r w:rsidRPr="008F39BB">
        <w:rPr>
          <w:rFonts w:ascii="宋体" w:hAnsi="宋体" w:hint="eastAsia"/>
          <w:color w:val="000000" w:themeColor="text1"/>
          <w:szCs w:val="21"/>
        </w:rPr>
        <w:t>支持会诊记录、查房记录等模版定制</w:t>
      </w:r>
    </w:p>
    <w:p w:rsidR="00BE211D" w:rsidRPr="00B9016A" w:rsidRDefault="00BE211D" w:rsidP="00BE211D">
      <w:pPr>
        <w:numPr>
          <w:ilvl w:val="1"/>
          <w:numId w:val="2"/>
        </w:numPr>
        <w:spacing w:line="360" w:lineRule="auto"/>
        <w:rPr>
          <w:rFonts w:ascii="宋体" w:hAnsi="宋体"/>
          <w:b/>
          <w:szCs w:val="21"/>
        </w:rPr>
      </w:pPr>
      <w:r w:rsidRPr="00B9016A">
        <w:rPr>
          <w:rFonts w:ascii="宋体" w:hAnsi="宋体" w:hint="eastAsia"/>
          <w:b/>
          <w:szCs w:val="21"/>
        </w:rPr>
        <w:t>透析管理</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3.4.1. </w:t>
      </w:r>
      <w:r w:rsidRPr="00B9016A">
        <w:rPr>
          <w:rFonts w:ascii="宋体" w:hAnsi="宋体" w:hint="eastAsia"/>
          <w:b/>
          <w:szCs w:val="21"/>
        </w:rPr>
        <w:t>透析处方</w:t>
      </w:r>
    </w:p>
    <w:p w:rsidR="00BE211D" w:rsidRDefault="00BE211D" w:rsidP="00BE211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制定患者的透析治疗计划以及下达透析处方。</w:t>
      </w:r>
    </w:p>
    <w:p w:rsidR="00BE211D" w:rsidRDefault="00BE211D" w:rsidP="00BE211D">
      <w:pPr>
        <w:spacing w:line="360" w:lineRule="auto"/>
        <w:ind w:leftChars="200" w:left="420"/>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ab/>
        <w:t>需支持HD、HDF、HP、PE、HF等多种透析方式，支持单个患者多种透析方式多透析医嘱；同种透析方式多透析医嘱。</w:t>
      </w:r>
    </w:p>
    <w:p w:rsidR="00BE211D" w:rsidRDefault="00BE211D" w:rsidP="00BE211D">
      <w:pPr>
        <w:spacing w:line="360" w:lineRule="auto"/>
        <w:ind w:leftChars="200" w:left="420"/>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ab/>
        <w:t>在处方中可指定透析器，透析液和抗凝剂用量。支持针对透析液配置流量、温度、电导度、透析液钾、钙、钠、镁等微量元素剂量；支持针对抗凝剂配置类型、首剂、总</w:t>
      </w:r>
      <w:r>
        <w:rPr>
          <w:rFonts w:ascii="宋体" w:hAnsi="宋体" w:hint="eastAsia"/>
          <w:color w:val="000000" w:themeColor="text1"/>
        </w:rPr>
        <w:lastRenderedPageBreak/>
        <w:t>量、追加信息，在开立处方的时候自动带出各项配置参数，并且支持手动修改。</w:t>
      </w:r>
    </w:p>
    <w:p w:rsidR="00BE211D" w:rsidRDefault="00BE211D" w:rsidP="00BE211D">
      <w:pPr>
        <w:spacing w:line="360" w:lineRule="auto"/>
        <w:ind w:firstLineChars="200" w:firstLine="420"/>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rPr>
        <w:tab/>
        <w:t>HDF处方可指定置换方式、置换液流量、置换液量等参数。</w:t>
      </w:r>
    </w:p>
    <w:p w:rsidR="00BE211D" w:rsidRDefault="00BE211D" w:rsidP="00BE211D">
      <w:pPr>
        <w:spacing w:line="360" w:lineRule="auto"/>
        <w:ind w:firstLineChars="200" w:firstLine="420"/>
        <w:rPr>
          <w:rFonts w:ascii="宋体" w:hAnsi="宋体"/>
          <w:color w:val="000000" w:themeColor="text1"/>
          <w:szCs w:val="21"/>
        </w:rPr>
      </w:pPr>
      <w:r>
        <w:rPr>
          <w:rFonts w:ascii="宋体" w:hAnsi="宋体" w:hint="eastAsia"/>
        </w:rPr>
        <w:t>4)</w:t>
      </w:r>
      <w:r>
        <w:rPr>
          <w:rFonts w:ascii="宋体" w:hAnsi="宋体" w:hint="eastAsia"/>
        </w:rPr>
        <w:tab/>
        <w:t>处方计划：根据患者透析频率设定处方执行时间；支持设定星期几、透析方式及床位、班次。</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3.4.2. </w:t>
      </w:r>
      <w:r w:rsidRPr="00B9016A">
        <w:rPr>
          <w:rFonts w:ascii="宋体" w:hAnsi="宋体" w:hint="eastAsia"/>
          <w:b/>
          <w:szCs w:val="21"/>
        </w:rPr>
        <w:t>透析信息</w:t>
      </w:r>
    </w:p>
    <w:p w:rsidR="00BE211D" w:rsidRDefault="00BE211D" w:rsidP="00BE211D">
      <w:pPr>
        <w:numPr>
          <w:ilvl w:val="255"/>
          <w:numId w:val="0"/>
        </w:numPr>
        <w:spacing w:line="360" w:lineRule="auto"/>
        <w:ind w:firstLine="420"/>
        <w:rPr>
          <w:rFonts w:ascii="宋体" w:hAnsi="宋体"/>
          <w:szCs w:val="21"/>
        </w:rPr>
      </w:pPr>
      <w:r>
        <w:rPr>
          <w:rFonts w:ascii="宋体" w:hAnsi="宋体" w:hint="eastAsia"/>
          <w:szCs w:val="21"/>
        </w:rPr>
        <w:t>完整记录透析期间各项信息。</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3.4.3. </w:t>
      </w:r>
      <w:r w:rsidRPr="00B9016A">
        <w:rPr>
          <w:rFonts w:ascii="宋体" w:hAnsi="宋体" w:hint="eastAsia"/>
          <w:b/>
          <w:szCs w:val="21"/>
        </w:rPr>
        <w:t>批量打印</w:t>
      </w:r>
    </w:p>
    <w:p w:rsidR="00BE211D" w:rsidRDefault="00BE211D" w:rsidP="00BE211D">
      <w:pPr>
        <w:numPr>
          <w:ilvl w:val="255"/>
          <w:numId w:val="0"/>
        </w:numPr>
        <w:spacing w:line="360" w:lineRule="auto"/>
        <w:ind w:firstLine="420"/>
        <w:rPr>
          <w:rFonts w:ascii="宋体" w:hAnsi="宋体"/>
          <w:szCs w:val="21"/>
        </w:rPr>
      </w:pPr>
      <w:r>
        <w:rPr>
          <w:rFonts w:ascii="宋体" w:hAnsi="宋体" w:hint="eastAsia"/>
          <w:szCs w:val="21"/>
        </w:rPr>
        <w:t>提供批量打印患者透析记录单功能。</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3.4.4. </w:t>
      </w:r>
      <w:r w:rsidRPr="00B9016A">
        <w:rPr>
          <w:rFonts w:ascii="宋体" w:hAnsi="宋体" w:hint="eastAsia"/>
          <w:b/>
          <w:szCs w:val="21"/>
        </w:rPr>
        <w:t>工作记录</w:t>
      </w:r>
    </w:p>
    <w:p w:rsidR="00BE211D" w:rsidRDefault="00BE211D" w:rsidP="00BE211D">
      <w:pPr>
        <w:numPr>
          <w:ilvl w:val="255"/>
          <w:numId w:val="0"/>
        </w:numPr>
        <w:spacing w:line="360" w:lineRule="auto"/>
        <w:ind w:firstLine="420"/>
        <w:rPr>
          <w:rFonts w:ascii="宋体" w:hAnsi="宋体"/>
          <w:szCs w:val="21"/>
        </w:rPr>
      </w:pPr>
      <w:r>
        <w:rPr>
          <w:rFonts w:ascii="宋体" w:hAnsi="宋体" w:hint="eastAsia"/>
          <w:szCs w:val="21"/>
        </w:rPr>
        <w:t>记录透析期间，所有医护人员的操作。 方便后期工作量统计及历史追溯。</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3.4.5. </w:t>
      </w:r>
      <w:r w:rsidRPr="00D26460">
        <w:rPr>
          <w:rFonts w:ascii="宋体" w:hAnsi="宋体" w:cs="Arial" w:hint="eastAsia"/>
          <w:b/>
          <w:color w:val="FF0000"/>
          <w:sz w:val="24"/>
        </w:rPr>
        <w:t>★</w:t>
      </w:r>
      <w:r w:rsidRPr="00B9016A">
        <w:rPr>
          <w:rFonts w:ascii="宋体" w:hAnsi="宋体" w:hint="eastAsia"/>
          <w:b/>
          <w:szCs w:val="21"/>
        </w:rPr>
        <w:t>护士交班</w:t>
      </w:r>
    </w:p>
    <w:p w:rsidR="00BE211D" w:rsidRDefault="00BE211D" w:rsidP="00BE211D">
      <w:pPr>
        <w:numPr>
          <w:ilvl w:val="255"/>
          <w:numId w:val="0"/>
        </w:numPr>
        <w:spacing w:line="360" w:lineRule="auto"/>
        <w:ind w:firstLine="420"/>
        <w:rPr>
          <w:rFonts w:ascii="宋体" w:hAnsi="宋体"/>
          <w:szCs w:val="21"/>
        </w:rPr>
      </w:pPr>
      <w:r w:rsidRPr="00B9016A">
        <w:rPr>
          <w:rFonts w:ascii="宋体" w:hAnsi="宋体" w:hint="eastAsia"/>
          <w:szCs w:val="21"/>
        </w:rPr>
        <w:t>护士交班报告，包括：交接记录、危重病人病情与处理、新增病人情况等。</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3.4.6. </w:t>
      </w:r>
      <w:r w:rsidRPr="00B9016A">
        <w:rPr>
          <w:rFonts w:ascii="宋体" w:hAnsi="宋体" w:hint="eastAsia"/>
          <w:b/>
          <w:szCs w:val="21"/>
        </w:rPr>
        <w:t>班次透前准备</w:t>
      </w:r>
    </w:p>
    <w:p w:rsidR="00BE211D" w:rsidRDefault="00BE211D" w:rsidP="00BE211D">
      <w:pPr>
        <w:numPr>
          <w:ilvl w:val="255"/>
          <w:numId w:val="0"/>
        </w:numPr>
        <w:spacing w:line="360" w:lineRule="auto"/>
        <w:ind w:firstLine="420"/>
        <w:rPr>
          <w:rFonts w:ascii="宋体" w:hAnsi="宋体"/>
          <w:szCs w:val="21"/>
        </w:rPr>
      </w:pPr>
      <w:r w:rsidRPr="00B9016A">
        <w:rPr>
          <w:rFonts w:ascii="宋体" w:hAnsi="宋体" w:hint="eastAsia"/>
          <w:szCs w:val="21"/>
        </w:rPr>
        <w:t>根据医生开立的透析处方和患者的排床记录，系统支持自动生成透析前药品和耗材清单，帮助护士核对患者的治疗用药信息和准备透析用耗材。</w:t>
      </w:r>
    </w:p>
    <w:p w:rsidR="00BE211D" w:rsidRPr="00B9016A" w:rsidRDefault="00BE211D" w:rsidP="00BE211D">
      <w:pPr>
        <w:numPr>
          <w:ilvl w:val="255"/>
          <w:numId w:val="0"/>
        </w:numPr>
        <w:spacing w:line="360" w:lineRule="auto"/>
        <w:rPr>
          <w:rFonts w:ascii="宋体" w:hAnsi="宋体"/>
          <w:b/>
          <w:szCs w:val="21"/>
        </w:rPr>
      </w:pPr>
      <w:r w:rsidRPr="00B9016A">
        <w:rPr>
          <w:rFonts w:ascii="宋体" w:hAnsi="宋体"/>
          <w:b/>
          <w:szCs w:val="21"/>
        </w:rPr>
        <w:t xml:space="preserve">3.4.7. </w:t>
      </w:r>
      <w:r w:rsidRPr="00D26460">
        <w:rPr>
          <w:rFonts w:ascii="宋体" w:hAnsi="宋体" w:cs="Arial" w:hint="eastAsia"/>
          <w:b/>
          <w:color w:val="FF0000"/>
          <w:sz w:val="24"/>
        </w:rPr>
        <w:t>★</w:t>
      </w:r>
      <w:r w:rsidRPr="00B9016A">
        <w:rPr>
          <w:rFonts w:ascii="宋体" w:hAnsi="宋体" w:hint="eastAsia"/>
          <w:b/>
          <w:szCs w:val="21"/>
        </w:rPr>
        <w:t>透中事件管理</w:t>
      </w:r>
    </w:p>
    <w:p w:rsidR="00BE211D" w:rsidRDefault="00BE211D" w:rsidP="00BE211D">
      <w:pPr>
        <w:spacing w:line="360" w:lineRule="auto"/>
        <w:ind w:leftChars="200" w:left="420"/>
        <w:rPr>
          <w:rFonts w:ascii="宋体" w:hAnsi="宋体"/>
          <w:szCs w:val="21"/>
        </w:rPr>
      </w:pPr>
      <w:r>
        <w:rPr>
          <w:rFonts w:ascii="宋体" w:hAnsi="宋体" w:hint="eastAsia"/>
          <w:szCs w:val="21"/>
        </w:rPr>
        <w:t>管理透析过程中发生的并发症情况，提供血透急性并发症管理的知识库，护士可根据知识库指引记录相关情况呈报医生，医生根据知识库指导完成对并发症的规范化处理。并支持透中事件统计分析。</w:t>
      </w:r>
    </w:p>
    <w:p w:rsidR="00BE211D" w:rsidRDefault="00BE211D" w:rsidP="00BE211D">
      <w:pPr>
        <w:spacing w:line="360" w:lineRule="auto"/>
        <w:ind w:leftChars="200" w:left="420"/>
        <w:rPr>
          <w:rFonts w:ascii="宋体" w:hAnsi="宋体"/>
          <w:szCs w:val="21"/>
        </w:rPr>
      </w:pPr>
    </w:p>
    <w:p w:rsidR="00BE211D" w:rsidRPr="00B9016A" w:rsidRDefault="00BE211D" w:rsidP="00BE211D">
      <w:pPr>
        <w:numPr>
          <w:ilvl w:val="1"/>
          <w:numId w:val="2"/>
        </w:numPr>
        <w:spacing w:line="360" w:lineRule="auto"/>
        <w:rPr>
          <w:rFonts w:ascii="宋体" w:hAnsi="宋体"/>
          <w:b/>
          <w:szCs w:val="21"/>
        </w:rPr>
      </w:pPr>
      <w:r w:rsidRPr="00D26460">
        <w:rPr>
          <w:rFonts w:ascii="宋体" w:hAnsi="宋体" w:cs="Arial" w:hint="eastAsia"/>
          <w:b/>
          <w:color w:val="FF0000"/>
          <w:sz w:val="24"/>
        </w:rPr>
        <w:t>★</w:t>
      </w:r>
      <w:r w:rsidRPr="00B9016A">
        <w:rPr>
          <w:rFonts w:ascii="宋体" w:hAnsi="宋体" w:hint="eastAsia"/>
          <w:b/>
          <w:szCs w:val="21"/>
        </w:rPr>
        <w:t>通路管理</w:t>
      </w:r>
    </w:p>
    <w:p w:rsidR="00BE211D" w:rsidRDefault="00BE211D" w:rsidP="00BE211D">
      <w:pPr>
        <w:spacing w:line="360" w:lineRule="auto"/>
        <w:ind w:leftChars="200" w:left="420"/>
        <w:rPr>
          <w:rFonts w:ascii="宋体" w:hAnsi="宋体"/>
          <w:color w:val="000000" w:themeColor="text1"/>
          <w:szCs w:val="21"/>
        </w:rPr>
      </w:pPr>
      <w:r>
        <w:rPr>
          <w:rFonts w:ascii="宋体" w:hAnsi="宋体" w:hint="eastAsia"/>
          <w:color w:val="000000" w:themeColor="text1"/>
          <w:szCs w:val="21"/>
        </w:rPr>
        <w:t>支持记录患者的全周期通路信息，通路使用及改变原因，支持血管通路的表单评估并记录评估记录。可通过平板进行患者穿刺点位标记，并记录每次的标记位置及时间</w:t>
      </w:r>
    </w:p>
    <w:p w:rsidR="00BE211D" w:rsidRDefault="00BE211D" w:rsidP="00BE211D">
      <w:pPr>
        <w:spacing w:line="360" w:lineRule="auto"/>
        <w:rPr>
          <w:rFonts w:ascii="宋体" w:hAnsi="宋体"/>
          <w:color w:val="000000" w:themeColor="text1"/>
          <w:szCs w:val="21"/>
        </w:rPr>
      </w:pPr>
    </w:p>
    <w:p w:rsidR="00BE211D" w:rsidRPr="00B9016A" w:rsidRDefault="00BE211D" w:rsidP="00BE211D">
      <w:pPr>
        <w:numPr>
          <w:ilvl w:val="1"/>
          <w:numId w:val="2"/>
        </w:numPr>
        <w:spacing w:line="360" w:lineRule="auto"/>
        <w:rPr>
          <w:rFonts w:ascii="宋体" w:hAnsi="宋体"/>
          <w:b/>
          <w:szCs w:val="21"/>
        </w:rPr>
      </w:pPr>
      <w:r w:rsidRPr="00D26460">
        <w:rPr>
          <w:rFonts w:ascii="宋体" w:hAnsi="宋体" w:cs="Arial" w:hint="eastAsia"/>
          <w:b/>
          <w:color w:val="FF0000"/>
          <w:sz w:val="24"/>
        </w:rPr>
        <w:t>★</w:t>
      </w:r>
      <w:r>
        <w:rPr>
          <w:rFonts w:ascii="宋体" w:hAnsi="宋体" w:hint="eastAsia"/>
          <w:b/>
          <w:szCs w:val="21"/>
        </w:rPr>
        <w:t>OCR识别</w:t>
      </w:r>
    </w:p>
    <w:p w:rsidR="00BE211D" w:rsidRDefault="00BE211D" w:rsidP="00BE211D">
      <w:pPr>
        <w:spacing w:line="360" w:lineRule="auto"/>
        <w:rPr>
          <w:rFonts w:ascii="宋体" w:hAnsi="宋体"/>
          <w:color w:val="000000" w:themeColor="text1"/>
          <w:szCs w:val="21"/>
        </w:rPr>
      </w:pPr>
      <w:r>
        <w:rPr>
          <w:rFonts w:ascii="宋体" w:hAnsi="宋体" w:hint="eastAsia"/>
          <w:color w:val="000000" w:themeColor="text1"/>
          <w:szCs w:val="21"/>
        </w:rPr>
        <w:t>支持将纸质的检验报告单识别为文本并保存在系统中，方便医生进行查看及打印。</w:t>
      </w:r>
    </w:p>
    <w:p w:rsidR="00BE211D" w:rsidRDefault="00BE211D" w:rsidP="00BE211D">
      <w:pPr>
        <w:numPr>
          <w:ilvl w:val="255"/>
          <w:numId w:val="0"/>
        </w:numPr>
        <w:spacing w:line="360" w:lineRule="auto"/>
        <w:rPr>
          <w:rFonts w:ascii="宋体" w:hAnsi="宋体"/>
          <w:szCs w:val="21"/>
        </w:rPr>
      </w:pPr>
    </w:p>
    <w:p w:rsidR="00BE211D" w:rsidRPr="00B9016A" w:rsidRDefault="00BE211D" w:rsidP="00BE211D">
      <w:pPr>
        <w:numPr>
          <w:ilvl w:val="1"/>
          <w:numId w:val="2"/>
        </w:numPr>
        <w:spacing w:line="360" w:lineRule="auto"/>
        <w:rPr>
          <w:rFonts w:ascii="宋体" w:hAnsi="宋体"/>
          <w:b/>
          <w:szCs w:val="21"/>
        </w:rPr>
      </w:pPr>
      <w:r w:rsidRPr="00B9016A">
        <w:rPr>
          <w:rFonts w:ascii="宋体" w:hAnsi="宋体" w:hint="eastAsia"/>
          <w:b/>
          <w:szCs w:val="21"/>
        </w:rPr>
        <w:t>医护排班</w:t>
      </w:r>
    </w:p>
    <w:p w:rsidR="00BE211D" w:rsidRDefault="00BE211D" w:rsidP="00BE211D">
      <w:pPr>
        <w:spacing w:line="360" w:lineRule="auto"/>
        <w:ind w:leftChars="200" w:left="420"/>
        <w:rPr>
          <w:rFonts w:ascii="宋体" w:hAnsi="宋体"/>
        </w:rPr>
      </w:pPr>
      <w:r>
        <w:rPr>
          <w:rFonts w:ascii="宋体" w:hAnsi="宋体" w:hint="eastAsia"/>
        </w:rPr>
        <w:t>医护管理人员可以根据人员具体安排对医生、护士进行排班管理，实时调节人员情况，并对每次交班情况进行记录，对医护人员进行绩效考核及工作量统计。</w:t>
      </w:r>
    </w:p>
    <w:p w:rsidR="00BE211D" w:rsidRDefault="00BE211D" w:rsidP="00BE211D">
      <w:pPr>
        <w:spacing w:line="360" w:lineRule="auto"/>
        <w:ind w:leftChars="200" w:left="420"/>
        <w:rPr>
          <w:rFonts w:ascii="宋体" w:hAnsi="宋体"/>
          <w:szCs w:val="21"/>
        </w:rPr>
      </w:pPr>
    </w:p>
    <w:p w:rsidR="00BE211D" w:rsidRPr="00B9016A" w:rsidRDefault="00BE211D" w:rsidP="00BE211D">
      <w:pPr>
        <w:numPr>
          <w:ilvl w:val="1"/>
          <w:numId w:val="2"/>
        </w:numPr>
        <w:spacing w:line="360" w:lineRule="auto"/>
        <w:rPr>
          <w:rFonts w:ascii="宋体" w:hAnsi="宋体"/>
          <w:b/>
          <w:szCs w:val="21"/>
        </w:rPr>
      </w:pPr>
      <w:r w:rsidRPr="00D26460">
        <w:rPr>
          <w:rFonts w:ascii="宋体" w:hAnsi="宋体" w:cs="Arial" w:hint="eastAsia"/>
          <w:b/>
          <w:color w:val="FF0000"/>
          <w:sz w:val="24"/>
        </w:rPr>
        <w:t>★</w:t>
      </w:r>
      <w:r w:rsidRPr="00B9016A">
        <w:rPr>
          <w:rFonts w:ascii="宋体" w:hAnsi="宋体" w:hint="eastAsia"/>
          <w:b/>
          <w:szCs w:val="21"/>
        </w:rPr>
        <w:t>医嘱管理</w:t>
      </w:r>
    </w:p>
    <w:p w:rsidR="00BE211D" w:rsidRDefault="00BE211D" w:rsidP="00BE211D">
      <w:pPr>
        <w:numPr>
          <w:ilvl w:val="255"/>
          <w:numId w:val="0"/>
        </w:numPr>
        <w:spacing w:line="360" w:lineRule="auto"/>
        <w:ind w:firstLine="420"/>
        <w:rPr>
          <w:rFonts w:ascii="宋体" w:hAnsi="宋体"/>
          <w:szCs w:val="21"/>
        </w:rPr>
      </w:pPr>
      <w:r>
        <w:rPr>
          <w:rFonts w:ascii="宋体" w:hAnsi="宋体" w:hint="eastAsia"/>
          <w:szCs w:val="21"/>
        </w:rPr>
        <w:t>医嘱管理模块支持医嘱开立，支持组合医嘱、组套医嘱及医嘱排程功能。支持组合及拆分组合医嘱功能。</w:t>
      </w:r>
    </w:p>
    <w:p w:rsidR="00BE211D" w:rsidRDefault="00BE211D" w:rsidP="00BE211D">
      <w:pPr>
        <w:numPr>
          <w:ilvl w:val="255"/>
          <w:numId w:val="0"/>
        </w:numPr>
        <w:spacing w:line="360" w:lineRule="auto"/>
        <w:rPr>
          <w:rFonts w:ascii="宋体" w:hAnsi="宋体"/>
          <w:szCs w:val="21"/>
        </w:rPr>
      </w:pPr>
    </w:p>
    <w:p w:rsidR="00BE211D" w:rsidRDefault="00BE211D" w:rsidP="00BE211D">
      <w:pPr>
        <w:numPr>
          <w:ilvl w:val="1"/>
          <w:numId w:val="2"/>
        </w:numPr>
        <w:spacing w:line="360" w:lineRule="auto"/>
        <w:rPr>
          <w:rFonts w:ascii="宋体" w:hAnsi="宋体" w:cs="Arial"/>
          <w:b/>
          <w:color w:val="FF0000"/>
          <w:sz w:val="24"/>
        </w:rPr>
      </w:pPr>
      <w:r w:rsidRPr="00D26460">
        <w:rPr>
          <w:rFonts w:ascii="宋体" w:hAnsi="宋体" w:cs="Arial" w:hint="eastAsia"/>
          <w:b/>
          <w:color w:val="FF0000"/>
          <w:sz w:val="24"/>
        </w:rPr>
        <w:t>★</w:t>
      </w:r>
      <w:r>
        <w:rPr>
          <w:rFonts w:ascii="宋体" w:hAnsi="宋体" w:cs="Arial" w:hint="eastAsia"/>
          <w:b/>
          <w:sz w:val="24"/>
        </w:rPr>
        <w:t>患者宣教模块</w:t>
      </w:r>
      <w:bookmarkStart w:id="13" w:name="_GoBack"/>
      <w:bookmarkEnd w:id="13"/>
    </w:p>
    <w:p w:rsidR="00BE211D" w:rsidRDefault="00BE211D" w:rsidP="00BE211D">
      <w:pPr>
        <w:spacing w:line="360" w:lineRule="auto"/>
        <w:ind w:firstLineChars="200" w:firstLine="420"/>
        <w:rPr>
          <w:rFonts w:ascii="宋体" w:hAnsi="宋体"/>
        </w:rPr>
      </w:pPr>
      <w:r>
        <w:rPr>
          <w:rFonts w:ascii="宋体" w:hAnsi="宋体" w:hint="eastAsia"/>
        </w:rPr>
        <w:t>独立系统部署兼集成第三方系统，搭建院方宣教私有云盘；支持跨平台系统安装，灵活</w:t>
      </w:r>
    </w:p>
    <w:p w:rsidR="00BE211D" w:rsidRDefault="00BE211D" w:rsidP="00BE211D">
      <w:pPr>
        <w:spacing w:line="360" w:lineRule="auto"/>
        <w:ind w:firstLineChars="200" w:firstLine="420"/>
        <w:rPr>
          <w:rFonts w:ascii="宋体" w:hAnsi="宋体"/>
        </w:rPr>
      </w:pPr>
      <w:r>
        <w:rPr>
          <w:rFonts w:ascii="宋体" w:hAnsi="宋体" w:hint="eastAsia"/>
        </w:rPr>
        <w:t>高效（Linux、mac、Windows系统）；满足院方多种格式上传，更加实用性；支持中央</w:t>
      </w:r>
    </w:p>
    <w:p w:rsidR="00BE211D" w:rsidRDefault="00BE211D" w:rsidP="00BE211D">
      <w:pPr>
        <w:spacing w:line="360" w:lineRule="auto"/>
        <w:ind w:firstLineChars="200" w:firstLine="420"/>
        <w:rPr>
          <w:rFonts w:ascii="宋体" w:hAnsi="宋体"/>
        </w:rPr>
      </w:pPr>
      <w:r>
        <w:rPr>
          <w:rFonts w:ascii="宋体" w:hAnsi="宋体" w:hint="eastAsia"/>
        </w:rPr>
        <w:t>大屏定时播放，集中宣教更方便；支持床旁宣教记录手工签名。</w:t>
      </w:r>
    </w:p>
    <w:p w:rsidR="00BE211D" w:rsidRDefault="00BE211D" w:rsidP="00BE211D">
      <w:pPr>
        <w:numPr>
          <w:ilvl w:val="1"/>
          <w:numId w:val="2"/>
        </w:numPr>
        <w:spacing w:line="360" w:lineRule="auto"/>
        <w:rPr>
          <w:rFonts w:ascii="宋体" w:hAnsi="宋体" w:cs="Arial"/>
          <w:b/>
          <w:color w:val="FF0000"/>
          <w:sz w:val="24"/>
        </w:rPr>
      </w:pPr>
      <w:r w:rsidRPr="00B05E3F">
        <w:rPr>
          <w:rFonts w:ascii="宋体" w:hAnsi="宋体" w:cs="楷体" w:hint="eastAsia"/>
          <w:b/>
          <w:color w:val="000000" w:themeColor="text1"/>
          <w:sz w:val="24"/>
        </w:rPr>
        <w:t>▲</w:t>
      </w:r>
      <w:r>
        <w:rPr>
          <w:rFonts w:ascii="宋体" w:hAnsi="宋体" w:cs="Arial" w:hint="eastAsia"/>
          <w:b/>
          <w:sz w:val="24"/>
        </w:rPr>
        <w:t>中央监控模块</w:t>
      </w:r>
    </w:p>
    <w:p w:rsidR="00BE211D" w:rsidRDefault="00BE211D" w:rsidP="00BE211D">
      <w:pPr>
        <w:spacing w:line="360" w:lineRule="auto"/>
        <w:ind w:left="567"/>
        <w:rPr>
          <w:rFonts w:ascii="宋体" w:hAnsi="宋体"/>
          <w:color w:val="000000" w:themeColor="text1"/>
          <w:szCs w:val="21"/>
        </w:rPr>
      </w:pPr>
      <w:r>
        <w:rPr>
          <w:rFonts w:ascii="宋体" w:hAnsi="宋体" w:hint="eastAsia"/>
          <w:color w:val="000000" w:themeColor="text1"/>
          <w:szCs w:val="21"/>
        </w:rPr>
        <w:t>支持血透联机完成后的中央监控系统，监测设备运行状态及患者透中的数据，支持监测数据分项趋势图明细展示。</w:t>
      </w:r>
    </w:p>
    <w:p w:rsidR="00BE211D" w:rsidRDefault="00BE211D" w:rsidP="00BE211D">
      <w:pPr>
        <w:numPr>
          <w:ilvl w:val="1"/>
          <w:numId w:val="2"/>
        </w:numPr>
        <w:spacing w:line="360" w:lineRule="auto"/>
        <w:rPr>
          <w:rFonts w:ascii="宋体" w:hAnsi="宋体"/>
          <w:b/>
          <w:color w:val="FF0000"/>
          <w:sz w:val="24"/>
        </w:rPr>
      </w:pPr>
      <w:bookmarkStart w:id="14" w:name="_Toc356352817"/>
      <w:bookmarkStart w:id="15" w:name="_Toc340491008"/>
      <w:bookmarkStart w:id="16" w:name="_Toc342336522"/>
      <w:r>
        <w:rPr>
          <w:rFonts w:ascii="宋体" w:hAnsi="宋体" w:cs="Arial" w:hint="eastAsia"/>
          <w:b/>
          <w:color w:val="FF0000"/>
          <w:sz w:val="24"/>
        </w:rPr>
        <w:t>★</w:t>
      </w:r>
      <w:r>
        <w:rPr>
          <w:rFonts w:ascii="宋体" w:hAnsi="宋体" w:hint="eastAsia"/>
          <w:b/>
          <w:sz w:val="24"/>
        </w:rPr>
        <w:t>床位管理</w:t>
      </w:r>
      <w:bookmarkEnd w:id="14"/>
      <w:bookmarkEnd w:id="15"/>
      <w:bookmarkEnd w:id="16"/>
    </w:p>
    <w:p w:rsidR="00BE211D" w:rsidRDefault="00BE211D" w:rsidP="00BE211D">
      <w:pPr>
        <w:numPr>
          <w:ilvl w:val="2"/>
          <w:numId w:val="2"/>
        </w:numPr>
        <w:spacing w:line="360" w:lineRule="auto"/>
        <w:rPr>
          <w:rFonts w:ascii="宋体" w:hAnsi="宋体"/>
          <w:b/>
          <w:color w:val="000000" w:themeColor="text1"/>
          <w:sz w:val="24"/>
        </w:rPr>
      </w:pPr>
      <w:r>
        <w:rPr>
          <w:rFonts w:ascii="宋体" w:hAnsi="宋体" w:hint="eastAsia"/>
          <w:b/>
          <w:color w:val="000000" w:themeColor="text1"/>
          <w:sz w:val="24"/>
        </w:rPr>
        <w:t>床位分区</w:t>
      </w:r>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对血透中心的区间划分，支持阴性区和阳性区的划分，支持按传染病的种类划分不同的阳性区。区域的类型可以由用户自定义。</w:t>
      </w:r>
    </w:p>
    <w:p w:rsidR="00BE211D" w:rsidRDefault="00BE211D" w:rsidP="00BE211D">
      <w:pPr>
        <w:numPr>
          <w:ilvl w:val="2"/>
          <w:numId w:val="2"/>
        </w:numPr>
        <w:spacing w:line="360" w:lineRule="auto"/>
        <w:rPr>
          <w:rFonts w:ascii="宋体" w:hAnsi="宋体"/>
          <w:b/>
          <w:color w:val="000000" w:themeColor="text1"/>
          <w:sz w:val="24"/>
        </w:rPr>
      </w:pPr>
      <w:r>
        <w:rPr>
          <w:rFonts w:ascii="宋体" w:hAnsi="宋体" w:hint="eastAsia"/>
          <w:b/>
          <w:color w:val="000000" w:themeColor="text1"/>
          <w:sz w:val="24"/>
        </w:rPr>
        <w:t>床位登记</w:t>
      </w:r>
    </w:p>
    <w:p w:rsidR="00BE211D" w:rsidRDefault="00BE211D" w:rsidP="00BE211D">
      <w:pPr>
        <w:pStyle w:val="10"/>
        <w:spacing w:line="360" w:lineRule="auto"/>
        <w:ind w:firstLineChars="0"/>
        <w:rPr>
          <w:rFonts w:ascii="宋体" w:hAnsi="宋体"/>
          <w:color w:val="000000" w:themeColor="text1"/>
          <w:szCs w:val="21"/>
        </w:rPr>
      </w:pPr>
      <w:r>
        <w:rPr>
          <w:rFonts w:ascii="宋体" w:hAnsi="宋体" w:hint="eastAsia"/>
          <w:color w:val="000000" w:themeColor="text1"/>
          <w:szCs w:val="21"/>
        </w:rPr>
        <w:t>对血透中心的床位进行登记编号并排入划分出来的透析区间。支持把透析机关联至床位。</w:t>
      </w:r>
    </w:p>
    <w:p w:rsidR="00BE211D" w:rsidRDefault="00BE211D" w:rsidP="00BE211D">
      <w:pPr>
        <w:numPr>
          <w:ilvl w:val="2"/>
          <w:numId w:val="2"/>
        </w:numPr>
        <w:spacing w:line="360" w:lineRule="auto"/>
        <w:rPr>
          <w:rFonts w:ascii="宋体" w:hAnsi="宋体"/>
          <w:b/>
          <w:color w:val="000000" w:themeColor="text1"/>
          <w:sz w:val="24"/>
        </w:rPr>
      </w:pPr>
      <w:r>
        <w:rPr>
          <w:rFonts w:ascii="宋体" w:hAnsi="宋体" w:hint="eastAsia"/>
          <w:b/>
          <w:color w:val="000000" w:themeColor="text1"/>
          <w:sz w:val="24"/>
        </w:rPr>
        <w:t>班次登记</w:t>
      </w:r>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对血透中心的班次进行登记，支持自定义班次的名称和起止时间，支持任意数量的班次定义。</w:t>
      </w:r>
    </w:p>
    <w:p w:rsidR="00BE211D" w:rsidRPr="00B9016A" w:rsidRDefault="00BE211D" w:rsidP="00BE211D">
      <w:pPr>
        <w:numPr>
          <w:ilvl w:val="2"/>
          <w:numId w:val="2"/>
        </w:numPr>
        <w:spacing w:line="360" w:lineRule="auto"/>
        <w:rPr>
          <w:rFonts w:ascii="宋体" w:hAnsi="宋体" w:cs="Arial"/>
          <w:b/>
          <w:sz w:val="24"/>
        </w:rPr>
      </w:pPr>
      <w:r w:rsidRPr="00D26460">
        <w:rPr>
          <w:rFonts w:ascii="宋体" w:hAnsi="宋体" w:hint="eastAsia"/>
          <w:b/>
          <w:sz w:val="24"/>
        </w:rPr>
        <w:t>排床管理</w:t>
      </w:r>
    </w:p>
    <w:p w:rsidR="00BE211D" w:rsidRDefault="00BE211D" w:rsidP="00BE211D">
      <w:pPr>
        <w:pStyle w:val="10"/>
        <w:spacing w:line="360" w:lineRule="auto"/>
        <w:ind w:leftChars="200" w:left="420" w:firstLineChars="0" w:firstLine="0"/>
        <w:rPr>
          <w:rFonts w:ascii="宋体" w:hAnsi="宋体"/>
          <w:color w:val="FF0000"/>
          <w:szCs w:val="21"/>
        </w:rPr>
      </w:pPr>
      <w:r>
        <w:rPr>
          <w:rFonts w:ascii="宋体" w:hAnsi="宋体" w:hint="eastAsia"/>
          <w:szCs w:val="21"/>
        </w:rPr>
        <w:t>对本周的透析病人床位进行排班和调整，支持在排床时指定透析方式，患者排班后可快速取消、更换床位、更换透析方式。</w:t>
      </w:r>
    </w:p>
    <w:p w:rsidR="00BE211D" w:rsidRDefault="00BE211D" w:rsidP="00BE211D">
      <w:pPr>
        <w:numPr>
          <w:ilvl w:val="2"/>
          <w:numId w:val="2"/>
        </w:numPr>
        <w:spacing w:line="360" w:lineRule="auto"/>
        <w:rPr>
          <w:rFonts w:ascii="宋体" w:hAnsi="宋体"/>
          <w:b/>
          <w:sz w:val="24"/>
        </w:rPr>
      </w:pPr>
      <w:r>
        <w:rPr>
          <w:rFonts w:ascii="宋体" w:hAnsi="宋体" w:hint="eastAsia"/>
          <w:b/>
          <w:sz w:val="24"/>
        </w:rPr>
        <w:t>排班模板</w:t>
      </w:r>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支持单双周排班模板管理，根据模板自动生成本周排床，减少医护人员排班工作量，支持查看和打印单双周排床的模板。</w:t>
      </w:r>
    </w:p>
    <w:p w:rsidR="00BE211D" w:rsidRDefault="00BE211D" w:rsidP="00BE211D">
      <w:pPr>
        <w:numPr>
          <w:ilvl w:val="2"/>
          <w:numId w:val="2"/>
        </w:numPr>
        <w:spacing w:line="360" w:lineRule="auto"/>
        <w:rPr>
          <w:rFonts w:ascii="宋体" w:hAnsi="宋体"/>
          <w:b/>
          <w:color w:val="000000" w:themeColor="text1"/>
          <w:sz w:val="24"/>
        </w:rPr>
      </w:pPr>
      <w:r>
        <w:rPr>
          <w:rFonts w:ascii="宋体" w:hAnsi="宋体" w:hint="eastAsia"/>
          <w:b/>
          <w:color w:val="000000" w:themeColor="text1"/>
          <w:sz w:val="24"/>
        </w:rPr>
        <w:t>透析计划</w:t>
      </w:r>
    </w:p>
    <w:p w:rsidR="00BE211D" w:rsidRDefault="00BE211D" w:rsidP="00BE211D">
      <w:pPr>
        <w:pStyle w:val="10"/>
        <w:spacing w:line="360" w:lineRule="auto"/>
        <w:ind w:leftChars="200" w:left="420" w:firstLineChars="0" w:firstLine="0"/>
        <w:rPr>
          <w:rFonts w:ascii="宋体" w:hAnsi="宋体"/>
          <w:szCs w:val="21"/>
        </w:rPr>
      </w:pPr>
      <w:bookmarkStart w:id="17" w:name="_Hlk497206781"/>
      <w:r>
        <w:rPr>
          <w:rFonts w:ascii="宋体" w:hAnsi="宋体" w:hint="eastAsia"/>
          <w:szCs w:val="21"/>
        </w:rPr>
        <w:t>系统支持护士根据医生处方计划按单双周制定患者的透析计划，系统根据制定的透析计划自动生成单双周排床模板。</w:t>
      </w:r>
    </w:p>
    <w:bookmarkEnd w:id="17"/>
    <w:p w:rsidR="00BE211D" w:rsidRDefault="00BE211D" w:rsidP="00BE211D">
      <w:pPr>
        <w:numPr>
          <w:ilvl w:val="2"/>
          <w:numId w:val="2"/>
        </w:numPr>
        <w:spacing w:line="360" w:lineRule="auto"/>
        <w:rPr>
          <w:rFonts w:ascii="宋体" w:hAnsi="宋体"/>
          <w:b/>
          <w:color w:val="000000" w:themeColor="text1"/>
          <w:sz w:val="24"/>
        </w:rPr>
      </w:pPr>
      <w:r>
        <w:rPr>
          <w:rFonts w:ascii="宋体" w:hAnsi="宋体" w:hint="eastAsia"/>
          <w:b/>
          <w:color w:val="000000" w:themeColor="text1"/>
          <w:sz w:val="24"/>
        </w:rPr>
        <w:lastRenderedPageBreak/>
        <w:t>排床记录</w:t>
      </w:r>
    </w:p>
    <w:p w:rsidR="00BE211D" w:rsidRDefault="00BE211D" w:rsidP="00BE211D">
      <w:pPr>
        <w:pStyle w:val="10"/>
        <w:spacing w:line="360" w:lineRule="auto"/>
        <w:ind w:firstLineChars="0"/>
        <w:rPr>
          <w:rFonts w:ascii="宋体" w:hAnsi="宋体"/>
          <w:color w:val="000000" w:themeColor="text1"/>
          <w:szCs w:val="21"/>
        </w:rPr>
      </w:pPr>
      <w:r>
        <w:rPr>
          <w:rFonts w:ascii="宋体" w:hAnsi="宋体" w:hint="eastAsia"/>
          <w:color w:val="000000" w:themeColor="text1"/>
          <w:szCs w:val="21"/>
        </w:rPr>
        <w:t>支持选择任意日期查看当周的历史排床记录并支持打印功能。</w:t>
      </w:r>
    </w:p>
    <w:p w:rsidR="00BE211D" w:rsidRPr="00B9016A" w:rsidRDefault="00BE211D" w:rsidP="00BE211D">
      <w:pPr>
        <w:numPr>
          <w:ilvl w:val="2"/>
          <w:numId w:val="2"/>
        </w:numPr>
        <w:spacing w:line="360" w:lineRule="auto"/>
        <w:rPr>
          <w:rFonts w:ascii="宋体" w:hAnsi="宋体" w:cs="Arial"/>
          <w:b/>
          <w:color w:val="000000" w:themeColor="text1"/>
          <w:sz w:val="24"/>
        </w:rPr>
      </w:pPr>
      <w:r w:rsidRPr="00D26460">
        <w:rPr>
          <w:rFonts w:ascii="宋体" w:hAnsi="宋体" w:hint="eastAsia"/>
          <w:b/>
          <w:color w:val="000000" w:themeColor="text1"/>
          <w:sz w:val="24"/>
        </w:rPr>
        <w:t>统计分析</w:t>
      </w:r>
    </w:p>
    <w:p w:rsidR="00BE211D" w:rsidRDefault="00BE211D" w:rsidP="00BE211D">
      <w:pPr>
        <w:pStyle w:val="10"/>
        <w:spacing w:line="360" w:lineRule="auto"/>
        <w:ind w:firstLineChars="0"/>
        <w:rPr>
          <w:rFonts w:ascii="宋体" w:hAnsi="宋体"/>
          <w:color w:val="000000" w:themeColor="text1"/>
          <w:szCs w:val="21"/>
        </w:rPr>
      </w:pPr>
      <w:r>
        <w:rPr>
          <w:rFonts w:ascii="宋体" w:hAnsi="宋体" w:hint="eastAsia"/>
          <w:color w:val="000000" w:themeColor="text1"/>
          <w:szCs w:val="21"/>
        </w:rPr>
        <w:t>对每天，每周的病人数量，空余床位数量进行统计分析。</w:t>
      </w:r>
    </w:p>
    <w:p w:rsidR="00BE211D" w:rsidRDefault="00BE211D" w:rsidP="00BE211D">
      <w:pPr>
        <w:numPr>
          <w:ilvl w:val="1"/>
          <w:numId w:val="2"/>
        </w:numPr>
        <w:spacing w:line="360" w:lineRule="auto"/>
        <w:rPr>
          <w:rFonts w:ascii="宋体" w:hAnsi="宋体"/>
          <w:b/>
          <w:color w:val="000000" w:themeColor="text1"/>
          <w:sz w:val="24"/>
        </w:rPr>
      </w:pPr>
      <w:bookmarkStart w:id="18" w:name="_Toc342336523"/>
      <w:bookmarkStart w:id="19" w:name="_Toc356352818"/>
      <w:bookmarkStart w:id="20" w:name="_Toc340491009"/>
      <w:r>
        <w:rPr>
          <w:rFonts w:ascii="宋体" w:hAnsi="宋体" w:cs="Arial" w:hint="eastAsia"/>
          <w:b/>
          <w:color w:val="FF0000"/>
          <w:sz w:val="24"/>
        </w:rPr>
        <w:t>★</w:t>
      </w:r>
      <w:r>
        <w:rPr>
          <w:rFonts w:ascii="宋体" w:hAnsi="宋体" w:hint="eastAsia"/>
          <w:b/>
          <w:sz w:val="24"/>
        </w:rPr>
        <w:t>药品管理</w:t>
      </w:r>
      <w:bookmarkEnd w:id="18"/>
      <w:bookmarkEnd w:id="19"/>
      <w:bookmarkEnd w:id="20"/>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药品管理须</w:t>
      </w:r>
      <w:r>
        <w:rPr>
          <w:rFonts w:ascii="宋体" w:hAnsi="宋体"/>
          <w:color w:val="000000" w:themeColor="text1"/>
          <w:szCs w:val="21"/>
        </w:rPr>
        <w:t>采用联动设计，系统会根据对应费用自动扣减</w:t>
      </w:r>
      <w:r>
        <w:rPr>
          <w:rFonts w:ascii="宋体" w:hAnsi="宋体" w:hint="eastAsia"/>
          <w:color w:val="000000" w:themeColor="text1"/>
          <w:szCs w:val="21"/>
        </w:rPr>
        <w:t>相对应的药品</w:t>
      </w:r>
      <w:r>
        <w:rPr>
          <w:rFonts w:ascii="宋体" w:hAnsi="宋体"/>
          <w:color w:val="000000" w:themeColor="text1"/>
          <w:szCs w:val="21"/>
        </w:rPr>
        <w:t>存量。</w:t>
      </w:r>
      <w:r>
        <w:rPr>
          <w:rFonts w:ascii="宋体" w:hAnsi="宋体" w:hint="eastAsia"/>
          <w:color w:val="000000" w:themeColor="text1"/>
          <w:szCs w:val="21"/>
        </w:rPr>
        <w:t>需包括以下功能药品登记、药品入库管理、药品库存管理、药品盘库管理、执行计划：</w:t>
      </w:r>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系统需满足根据医生开立的药品长期医嘱，自动计算出当月的执行计划并可打印；需满足药品入库的箱进支出；药品调价；需满足通过组套配置实现药品、耗材和费用的联动扣减；需满足患者自备药不足时医嘱扣减时自动生成科室借药记录；需满足对药品的销库和退库进行记录；需满足药品库存预警；需满足药品使用数量统计分析。</w:t>
      </w:r>
    </w:p>
    <w:p w:rsidR="00BE211D" w:rsidRDefault="00BE211D" w:rsidP="00BE211D">
      <w:pPr>
        <w:numPr>
          <w:ilvl w:val="1"/>
          <w:numId w:val="2"/>
        </w:numPr>
        <w:spacing w:line="360" w:lineRule="auto"/>
        <w:rPr>
          <w:rFonts w:ascii="宋体" w:hAnsi="宋体"/>
          <w:b/>
          <w:color w:val="000000" w:themeColor="text1"/>
          <w:sz w:val="24"/>
        </w:rPr>
      </w:pPr>
      <w:bookmarkStart w:id="21" w:name="_Toc356352819"/>
      <w:bookmarkStart w:id="22" w:name="_Toc342336524"/>
      <w:bookmarkStart w:id="23" w:name="_Toc340491010"/>
      <w:r>
        <w:rPr>
          <w:rFonts w:ascii="宋体" w:hAnsi="宋体" w:cs="Arial" w:hint="eastAsia"/>
          <w:b/>
          <w:color w:val="FF0000"/>
          <w:sz w:val="24"/>
        </w:rPr>
        <w:t>★</w:t>
      </w:r>
      <w:r>
        <w:rPr>
          <w:rFonts w:ascii="宋体" w:hAnsi="宋体" w:hint="eastAsia"/>
          <w:b/>
          <w:sz w:val="24"/>
        </w:rPr>
        <w:t>费用管理</w:t>
      </w:r>
      <w:bookmarkEnd w:id="21"/>
      <w:bookmarkEnd w:id="22"/>
      <w:bookmarkEnd w:id="23"/>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病人费用统一记账管理，有收费详细清单，并根据不同费别进行管理。</w:t>
      </w:r>
      <w:r>
        <w:rPr>
          <w:rFonts w:ascii="宋体" w:hAnsi="宋体"/>
          <w:color w:val="000000" w:themeColor="text1"/>
          <w:szCs w:val="21"/>
        </w:rPr>
        <w:t>费用</w:t>
      </w:r>
      <w:r>
        <w:rPr>
          <w:rFonts w:ascii="宋体" w:hAnsi="宋体" w:hint="eastAsia"/>
          <w:color w:val="000000" w:themeColor="text1"/>
          <w:szCs w:val="21"/>
        </w:rPr>
        <w:t>扣减须</w:t>
      </w:r>
      <w:r>
        <w:rPr>
          <w:rFonts w:ascii="宋体" w:hAnsi="宋体"/>
          <w:color w:val="000000" w:themeColor="text1"/>
          <w:szCs w:val="21"/>
        </w:rPr>
        <w:t>采用联动设计，当执行</w:t>
      </w:r>
      <w:r>
        <w:rPr>
          <w:rFonts w:ascii="宋体" w:hAnsi="宋体" w:hint="eastAsia"/>
          <w:color w:val="000000" w:themeColor="text1"/>
          <w:szCs w:val="21"/>
        </w:rPr>
        <w:t>上机</w:t>
      </w:r>
      <w:r>
        <w:rPr>
          <w:rFonts w:ascii="宋体" w:hAnsi="宋体"/>
          <w:color w:val="000000" w:themeColor="text1"/>
          <w:szCs w:val="21"/>
        </w:rPr>
        <w:t>或医嘱时，系统会根据对应费用自动扣减当前病人</w:t>
      </w:r>
      <w:r>
        <w:rPr>
          <w:rFonts w:ascii="宋体" w:hAnsi="宋体" w:hint="eastAsia"/>
          <w:color w:val="000000" w:themeColor="text1"/>
          <w:szCs w:val="21"/>
        </w:rPr>
        <w:t>费用</w:t>
      </w:r>
      <w:r>
        <w:rPr>
          <w:rFonts w:ascii="宋体" w:hAnsi="宋体"/>
          <w:color w:val="000000" w:themeColor="text1"/>
          <w:szCs w:val="21"/>
        </w:rPr>
        <w:t>。</w:t>
      </w:r>
      <w:r>
        <w:rPr>
          <w:rFonts w:ascii="宋体" w:hAnsi="宋体" w:hint="eastAsia"/>
          <w:color w:val="000000" w:themeColor="text1"/>
          <w:szCs w:val="21"/>
        </w:rPr>
        <w:t>通过组套配置实现药品、耗材和费用的联动扣减；</w:t>
      </w:r>
    </w:p>
    <w:p w:rsidR="00BE211D" w:rsidRDefault="00BE211D" w:rsidP="00BE211D">
      <w:pPr>
        <w:pStyle w:val="10"/>
        <w:numPr>
          <w:ilvl w:val="0"/>
          <w:numId w:val="3"/>
        </w:numPr>
        <w:spacing w:line="360" w:lineRule="auto"/>
        <w:ind w:firstLineChars="0"/>
        <w:rPr>
          <w:rFonts w:ascii="宋体" w:hAnsi="宋体" w:cs="Arial"/>
          <w:color w:val="000000" w:themeColor="text1"/>
          <w:szCs w:val="21"/>
        </w:rPr>
      </w:pPr>
      <w:r>
        <w:rPr>
          <w:rFonts w:ascii="宋体" w:hAnsi="宋体" w:hint="eastAsia"/>
          <w:b/>
          <w:color w:val="000000" w:themeColor="text1"/>
          <w:szCs w:val="21"/>
        </w:rPr>
        <w:t>收费导入：</w:t>
      </w:r>
      <w:r>
        <w:rPr>
          <w:rFonts w:ascii="宋体" w:hAnsi="宋体" w:hint="eastAsia"/>
          <w:color w:val="000000" w:themeColor="text1"/>
          <w:szCs w:val="21"/>
        </w:rPr>
        <w:t>从HIS系统导入指定时间段内中心患者所有的收费记录。</w:t>
      </w:r>
    </w:p>
    <w:p w:rsidR="00BE211D" w:rsidRDefault="00BE211D" w:rsidP="00BE211D">
      <w:pPr>
        <w:pStyle w:val="10"/>
        <w:numPr>
          <w:ilvl w:val="0"/>
          <w:numId w:val="3"/>
        </w:numPr>
        <w:spacing w:line="360" w:lineRule="auto"/>
        <w:ind w:firstLineChars="0"/>
        <w:rPr>
          <w:rFonts w:ascii="宋体" w:hAnsi="宋体"/>
          <w:color w:val="000000" w:themeColor="text1"/>
          <w:szCs w:val="21"/>
        </w:rPr>
      </w:pPr>
      <w:r>
        <w:rPr>
          <w:rFonts w:ascii="宋体" w:hAnsi="宋体" w:hint="eastAsia"/>
          <w:b/>
          <w:color w:val="000000" w:themeColor="text1"/>
          <w:szCs w:val="21"/>
        </w:rPr>
        <w:t>扣费补缴：</w:t>
      </w:r>
      <w:r>
        <w:rPr>
          <w:rFonts w:ascii="宋体" w:hAnsi="宋体" w:hint="eastAsia"/>
          <w:color w:val="000000" w:themeColor="text1"/>
          <w:szCs w:val="21"/>
        </w:rPr>
        <w:t>根据透析</w:t>
      </w:r>
      <w:r>
        <w:rPr>
          <w:rFonts w:ascii="宋体" w:hAnsi="宋体"/>
          <w:color w:val="000000" w:themeColor="text1"/>
          <w:szCs w:val="21"/>
        </w:rPr>
        <w:t>中</w:t>
      </w:r>
      <w:r>
        <w:rPr>
          <w:rFonts w:ascii="宋体" w:hAnsi="宋体" w:hint="eastAsia"/>
          <w:color w:val="000000" w:themeColor="text1"/>
          <w:szCs w:val="21"/>
        </w:rPr>
        <w:t>的</w:t>
      </w:r>
      <w:r>
        <w:rPr>
          <w:rFonts w:ascii="宋体" w:hAnsi="宋体"/>
          <w:color w:val="000000" w:themeColor="text1"/>
          <w:szCs w:val="21"/>
        </w:rPr>
        <w:t>透析费用、注射</w:t>
      </w:r>
      <w:r>
        <w:rPr>
          <w:rFonts w:ascii="宋体" w:hAnsi="宋体" w:hint="eastAsia"/>
          <w:color w:val="000000" w:themeColor="text1"/>
          <w:szCs w:val="21"/>
        </w:rPr>
        <w:t>/输液</w:t>
      </w:r>
      <w:r>
        <w:rPr>
          <w:rFonts w:ascii="宋体" w:hAnsi="宋体"/>
          <w:color w:val="000000" w:themeColor="text1"/>
          <w:szCs w:val="21"/>
        </w:rPr>
        <w:t>费用、护理费用（</w:t>
      </w:r>
      <w:r>
        <w:rPr>
          <w:rFonts w:ascii="宋体" w:hAnsi="宋体" w:hint="eastAsia"/>
          <w:color w:val="000000" w:themeColor="text1"/>
          <w:szCs w:val="21"/>
        </w:rPr>
        <w:t>如</w:t>
      </w:r>
      <w:r>
        <w:rPr>
          <w:rFonts w:ascii="宋体" w:hAnsi="宋体"/>
          <w:color w:val="000000" w:themeColor="text1"/>
          <w:szCs w:val="21"/>
        </w:rPr>
        <w:t>吸氧、</w:t>
      </w:r>
      <w:r>
        <w:rPr>
          <w:rFonts w:ascii="宋体" w:hAnsi="宋体" w:hint="eastAsia"/>
          <w:color w:val="000000" w:themeColor="text1"/>
          <w:szCs w:val="21"/>
        </w:rPr>
        <w:t>心电</w:t>
      </w:r>
      <w:r>
        <w:rPr>
          <w:rFonts w:ascii="宋体" w:hAnsi="宋体"/>
          <w:color w:val="000000" w:themeColor="text1"/>
          <w:szCs w:val="21"/>
        </w:rPr>
        <w:t>监护、常规护理等内容）</w:t>
      </w:r>
      <w:r>
        <w:rPr>
          <w:rFonts w:ascii="宋体" w:hAnsi="宋体" w:hint="eastAsia"/>
          <w:color w:val="000000" w:themeColor="text1"/>
          <w:szCs w:val="21"/>
        </w:rPr>
        <w:t>统计</w:t>
      </w:r>
      <w:r>
        <w:rPr>
          <w:rFonts w:ascii="宋体" w:hAnsi="宋体"/>
          <w:color w:val="000000" w:themeColor="text1"/>
          <w:szCs w:val="21"/>
        </w:rPr>
        <w:t>分析出病人欠费情况，并进行扣费或补缴</w:t>
      </w:r>
    </w:p>
    <w:p w:rsidR="00BE211D" w:rsidRDefault="00BE211D" w:rsidP="00BE211D">
      <w:pPr>
        <w:pStyle w:val="10"/>
        <w:numPr>
          <w:ilvl w:val="0"/>
          <w:numId w:val="3"/>
        </w:numPr>
        <w:spacing w:line="360" w:lineRule="auto"/>
        <w:ind w:firstLineChars="0"/>
        <w:rPr>
          <w:rFonts w:ascii="宋体" w:hAnsi="宋体" w:cs="Arial"/>
          <w:color w:val="000000" w:themeColor="text1"/>
          <w:szCs w:val="21"/>
        </w:rPr>
      </w:pPr>
      <w:r>
        <w:rPr>
          <w:rFonts w:ascii="宋体" w:hAnsi="宋体" w:hint="eastAsia"/>
          <w:b/>
          <w:color w:val="000000" w:themeColor="text1"/>
          <w:szCs w:val="21"/>
        </w:rPr>
        <w:t>收费记录:</w:t>
      </w:r>
      <w:r>
        <w:rPr>
          <w:rFonts w:ascii="宋体" w:hAnsi="宋体" w:hint="eastAsia"/>
          <w:color w:val="000000" w:themeColor="text1"/>
          <w:szCs w:val="21"/>
        </w:rPr>
        <w:t>按日期自动统计每天的收支流水，并自动汇总。</w:t>
      </w:r>
    </w:p>
    <w:p w:rsidR="00BE211D" w:rsidRDefault="00BE211D" w:rsidP="00BE211D">
      <w:pPr>
        <w:pStyle w:val="10"/>
        <w:numPr>
          <w:ilvl w:val="0"/>
          <w:numId w:val="3"/>
        </w:numPr>
        <w:spacing w:line="360" w:lineRule="auto"/>
        <w:ind w:firstLineChars="0"/>
        <w:rPr>
          <w:rFonts w:ascii="宋体" w:hAnsi="宋体"/>
          <w:color w:val="000000" w:themeColor="text1"/>
          <w:szCs w:val="21"/>
        </w:rPr>
      </w:pPr>
      <w:r>
        <w:rPr>
          <w:rFonts w:ascii="宋体" w:hAnsi="宋体" w:hint="eastAsia"/>
          <w:b/>
          <w:color w:val="000000" w:themeColor="text1"/>
          <w:szCs w:val="21"/>
        </w:rPr>
        <w:t>统计分析:</w:t>
      </w:r>
      <w:r>
        <w:rPr>
          <w:rFonts w:ascii="宋体" w:hAnsi="宋体" w:hint="eastAsia"/>
          <w:color w:val="000000" w:themeColor="text1"/>
          <w:szCs w:val="21"/>
        </w:rPr>
        <w:t>对血透中心的治疗费收支情况进行统计分析；统计患者一次透析产生的所有费用。</w:t>
      </w:r>
    </w:p>
    <w:p w:rsidR="00BE211D" w:rsidRDefault="00BE211D" w:rsidP="00BE211D">
      <w:pPr>
        <w:pStyle w:val="10"/>
        <w:numPr>
          <w:ilvl w:val="0"/>
          <w:numId w:val="3"/>
        </w:numPr>
        <w:spacing w:line="360" w:lineRule="auto"/>
        <w:ind w:firstLineChars="0"/>
        <w:rPr>
          <w:rFonts w:ascii="宋体" w:hAnsi="宋体" w:cs="Arial"/>
          <w:color w:val="000000" w:themeColor="text1"/>
          <w:szCs w:val="21"/>
        </w:rPr>
      </w:pPr>
      <w:r>
        <w:rPr>
          <w:rFonts w:ascii="宋体" w:hAnsi="宋体" w:hint="eastAsia"/>
          <w:b/>
          <w:color w:val="000000" w:themeColor="text1"/>
          <w:szCs w:val="21"/>
        </w:rPr>
        <w:t>费用预警</w:t>
      </w:r>
      <w:r>
        <w:rPr>
          <w:rFonts w:ascii="宋体" w:hAnsi="宋体" w:cs="Arial" w:hint="eastAsia"/>
          <w:color w:val="000000" w:themeColor="text1"/>
          <w:szCs w:val="21"/>
        </w:rPr>
        <w:t>:</w:t>
      </w:r>
      <w:r>
        <w:rPr>
          <w:rFonts w:ascii="宋体" w:hAnsi="宋体" w:hint="eastAsia"/>
          <w:color w:val="000000" w:themeColor="text1"/>
          <w:szCs w:val="21"/>
        </w:rPr>
        <w:t>根据患者的余额情况自动统计当前进入警戒线的患者清单，并可以打印出来以供护士催缴费用。</w:t>
      </w:r>
    </w:p>
    <w:p w:rsidR="00BE211D" w:rsidRDefault="00BE211D" w:rsidP="00BE211D">
      <w:pPr>
        <w:numPr>
          <w:ilvl w:val="1"/>
          <w:numId w:val="2"/>
        </w:numPr>
        <w:spacing w:line="360" w:lineRule="auto"/>
        <w:rPr>
          <w:rFonts w:ascii="宋体" w:hAnsi="宋体"/>
          <w:b/>
          <w:color w:val="000000" w:themeColor="text1"/>
          <w:sz w:val="24"/>
        </w:rPr>
      </w:pPr>
      <w:bookmarkStart w:id="24" w:name="_Toc356352820"/>
      <w:bookmarkStart w:id="25" w:name="_Toc342336525"/>
      <w:bookmarkStart w:id="26" w:name="_Toc340491011"/>
      <w:r>
        <w:rPr>
          <w:rFonts w:ascii="宋体" w:hAnsi="宋体" w:cs="Arial" w:hint="eastAsia"/>
          <w:b/>
          <w:color w:val="FF0000"/>
          <w:sz w:val="24"/>
        </w:rPr>
        <w:t>★</w:t>
      </w:r>
      <w:r>
        <w:rPr>
          <w:rFonts w:ascii="宋体" w:hAnsi="宋体" w:hint="eastAsia"/>
          <w:b/>
          <w:sz w:val="24"/>
        </w:rPr>
        <w:t>耗材管理</w:t>
      </w:r>
      <w:bookmarkEnd w:id="24"/>
      <w:bookmarkEnd w:id="25"/>
      <w:bookmarkEnd w:id="26"/>
    </w:p>
    <w:p w:rsidR="00BE211D" w:rsidRDefault="00BE211D" w:rsidP="00BE211D">
      <w:pPr>
        <w:spacing w:line="360" w:lineRule="auto"/>
        <w:ind w:leftChars="200" w:left="420"/>
        <w:rPr>
          <w:rFonts w:ascii="宋体" w:hAnsi="宋体"/>
          <w:color w:val="000000" w:themeColor="text1"/>
          <w:szCs w:val="21"/>
        </w:rPr>
      </w:pPr>
      <w:r>
        <w:rPr>
          <w:rFonts w:ascii="宋体" w:hAnsi="宋体" w:hint="eastAsia"/>
          <w:color w:val="000000" w:themeColor="text1"/>
          <w:szCs w:val="21"/>
        </w:rPr>
        <w:t>对血透中心日常使用的主要耗材进行管理，并可在</w:t>
      </w:r>
      <w:r>
        <w:rPr>
          <w:rFonts w:ascii="宋体" w:hAnsi="宋体"/>
          <w:color w:val="000000" w:themeColor="text1"/>
          <w:szCs w:val="21"/>
        </w:rPr>
        <w:t>上机操作时</w:t>
      </w:r>
      <w:r>
        <w:rPr>
          <w:rFonts w:ascii="宋体" w:hAnsi="宋体" w:hint="eastAsia"/>
          <w:color w:val="000000" w:themeColor="text1"/>
          <w:szCs w:val="21"/>
        </w:rPr>
        <w:t>自动</w:t>
      </w:r>
      <w:r>
        <w:rPr>
          <w:rFonts w:ascii="宋体" w:hAnsi="宋体"/>
          <w:color w:val="000000" w:themeColor="text1"/>
          <w:szCs w:val="21"/>
        </w:rPr>
        <w:t>扣减</w:t>
      </w:r>
      <w:r>
        <w:rPr>
          <w:rFonts w:ascii="宋体" w:hAnsi="宋体" w:hint="eastAsia"/>
          <w:color w:val="000000" w:themeColor="text1"/>
          <w:szCs w:val="21"/>
        </w:rPr>
        <w:t>对应的</w:t>
      </w:r>
      <w:r>
        <w:rPr>
          <w:rFonts w:ascii="宋体" w:hAnsi="宋体"/>
          <w:color w:val="000000" w:themeColor="text1"/>
          <w:szCs w:val="21"/>
        </w:rPr>
        <w:t>耗材</w:t>
      </w:r>
      <w:r>
        <w:rPr>
          <w:rFonts w:ascii="宋体" w:hAnsi="宋体" w:hint="eastAsia"/>
          <w:color w:val="000000" w:themeColor="text1"/>
          <w:szCs w:val="21"/>
        </w:rPr>
        <w:t>，实现可追溯的流程管理。耗材扣减须</w:t>
      </w:r>
      <w:r>
        <w:rPr>
          <w:rFonts w:ascii="宋体" w:hAnsi="宋体"/>
          <w:color w:val="000000" w:themeColor="text1"/>
          <w:szCs w:val="21"/>
        </w:rPr>
        <w:t>采用联动设计，系统</w:t>
      </w:r>
      <w:r>
        <w:rPr>
          <w:rFonts w:ascii="宋体" w:hAnsi="宋体" w:hint="eastAsia"/>
          <w:color w:val="000000" w:themeColor="text1"/>
          <w:szCs w:val="21"/>
        </w:rPr>
        <w:t>需能够</w:t>
      </w:r>
      <w:r>
        <w:rPr>
          <w:rFonts w:ascii="宋体" w:hAnsi="宋体"/>
          <w:color w:val="000000" w:themeColor="text1"/>
          <w:szCs w:val="21"/>
        </w:rPr>
        <w:t>根据对应费用自动扣减</w:t>
      </w:r>
      <w:r>
        <w:rPr>
          <w:rFonts w:ascii="宋体" w:hAnsi="宋体" w:hint="eastAsia"/>
          <w:color w:val="000000" w:themeColor="text1"/>
          <w:szCs w:val="21"/>
        </w:rPr>
        <w:t>相对应的</w:t>
      </w:r>
      <w:r>
        <w:rPr>
          <w:rFonts w:ascii="宋体" w:hAnsi="宋体"/>
          <w:color w:val="000000" w:themeColor="text1"/>
          <w:szCs w:val="21"/>
        </w:rPr>
        <w:t>耗材存量。</w:t>
      </w:r>
      <w:r>
        <w:rPr>
          <w:rFonts w:ascii="宋体" w:hAnsi="宋体" w:hint="eastAsia"/>
          <w:color w:val="000000" w:themeColor="text1"/>
          <w:szCs w:val="21"/>
        </w:rPr>
        <w:t>当天根据医嘱和病人排班自动生成每天耗材总量，并打印。</w:t>
      </w:r>
    </w:p>
    <w:p w:rsidR="00BE211D" w:rsidRDefault="00BE211D" w:rsidP="00BE211D">
      <w:pPr>
        <w:pStyle w:val="10"/>
        <w:spacing w:line="360" w:lineRule="auto"/>
        <w:ind w:leftChars="200" w:left="420" w:firstLineChars="0" w:firstLine="0"/>
        <w:rPr>
          <w:rFonts w:ascii="宋体" w:hAnsi="宋体"/>
          <w:color w:val="000000" w:themeColor="text1"/>
          <w:szCs w:val="21"/>
        </w:rPr>
      </w:pPr>
      <w:r>
        <w:rPr>
          <w:rFonts w:ascii="宋体" w:hAnsi="宋体" w:hint="eastAsia"/>
          <w:color w:val="000000" w:themeColor="text1"/>
          <w:szCs w:val="21"/>
        </w:rPr>
        <w:t>需满足耗材入库的箱进支出；需满足耗材调价；需满足通过组套配置实现药品、耗材和费用的联动扣减；需满足记录耗材的销库和退库记录；需满足耗材使用数量统计分析；需满足耗材库存预警，支持库存盘点、调拨等功能。</w:t>
      </w:r>
    </w:p>
    <w:p w:rsidR="00BE211D" w:rsidRDefault="00BE211D" w:rsidP="00BE211D">
      <w:pPr>
        <w:numPr>
          <w:ilvl w:val="1"/>
          <w:numId w:val="2"/>
        </w:numPr>
        <w:spacing w:line="360" w:lineRule="auto"/>
        <w:rPr>
          <w:rFonts w:ascii="宋体" w:hAnsi="宋体"/>
          <w:b/>
          <w:color w:val="000000" w:themeColor="text1"/>
          <w:sz w:val="24"/>
        </w:rPr>
      </w:pPr>
      <w:bookmarkStart w:id="27" w:name="_Toc356352821"/>
      <w:bookmarkStart w:id="28" w:name="_Toc340491012"/>
      <w:bookmarkStart w:id="29" w:name="_Toc342336526"/>
      <w:r>
        <w:rPr>
          <w:rFonts w:ascii="宋体" w:hAnsi="宋体" w:hint="eastAsia"/>
          <w:b/>
          <w:color w:val="000000" w:themeColor="text1"/>
          <w:sz w:val="24"/>
        </w:rPr>
        <w:lastRenderedPageBreak/>
        <w:t>设备管理</w:t>
      </w:r>
      <w:bookmarkEnd w:id="27"/>
      <w:bookmarkEnd w:id="28"/>
      <w:bookmarkEnd w:id="29"/>
    </w:p>
    <w:p w:rsidR="00BE211D" w:rsidRDefault="00BE211D" w:rsidP="00BE211D">
      <w:pPr>
        <w:spacing w:line="360" w:lineRule="auto"/>
        <w:ind w:leftChars="200" w:left="420"/>
        <w:rPr>
          <w:rFonts w:ascii="宋体" w:hAnsi="宋体"/>
          <w:color w:val="000000" w:themeColor="text1"/>
          <w:szCs w:val="21"/>
        </w:rPr>
      </w:pPr>
      <w:r>
        <w:rPr>
          <w:rFonts w:ascii="宋体" w:hAnsi="宋体" w:hint="eastAsia"/>
          <w:color w:val="000000" w:themeColor="text1"/>
          <w:szCs w:val="21"/>
        </w:rPr>
        <w:t>包括设备登记、设备查询、维护记录、维修记录、使用记录、使用统计等功能。支持与血透机联机采集设备的使用记录情况，支持与水处理机联机采集设备的使用记录情况。</w:t>
      </w:r>
    </w:p>
    <w:p w:rsidR="00BE211D" w:rsidRDefault="00BE211D" w:rsidP="00BE211D">
      <w:pPr>
        <w:numPr>
          <w:ilvl w:val="1"/>
          <w:numId w:val="2"/>
        </w:numPr>
        <w:spacing w:line="360" w:lineRule="auto"/>
        <w:rPr>
          <w:rFonts w:ascii="宋体" w:hAnsi="宋体"/>
          <w:b/>
          <w:color w:val="000000" w:themeColor="text1"/>
          <w:sz w:val="24"/>
        </w:rPr>
      </w:pPr>
      <w:bookmarkStart w:id="30" w:name="_Toc356352822"/>
      <w:bookmarkStart w:id="31" w:name="_Toc342336527"/>
      <w:bookmarkStart w:id="32" w:name="_Toc340491013"/>
      <w:r>
        <w:rPr>
          <w:rFonts w:ascii="宋体" w:hAnsi="宋体" w:hint="eastAsia"/>
          <w:b/>
          <w:color w:val="000000" w:themeColor="text1"/>
          <w:sz w:val="24"/>
        </w:rPr>
        <w:t>院感管理</w:t>
      </w:r>
      <w:bookmarkEnd w:id="30"/>
      <w:bookmarkEnd w:id="31"/>
      <w:bookmarkEnd w:id="32"/>
    </w:p>
    <w:p w:rsidR="00BE211D" w:rsidRDefault="00BE211D" w:rsidP="00BE211D">
      <w:pPr>
        <w:spacing w:line="360" w:lineRule="auto"/>
        <w:ind w:leftChars="200" w:left="420"/>
        <w:rPr>
          <w:rFonts w:ascii="宋体" w:hAnsi="宋体"/>
          <w:color w:val="000000" w:themeColor="text1"/>
          <w:szCs w:val="21"/>
        </w:rPr>
      </w:pPr>
      <w:r>
        <w:rPr>
          <w:rFonts w:ascii="宋体" w:hAnsi="宋体" w:hint="eastAsia"/>
          <w:color w:val="000000" w:themeColor="text1"/>
          <w:szCs w:val="21"/>
        </w:rPr>
        <w:t>包括水处理维护、水处理消毒、水处理加盐、透析液检测、内毒素检测、电解质检测、细菌培养、空气细菌、员工手培养、消毒剂细菌、台面细菌等。</w:t>
      </w:r>
    </w:p>
    <w:p w:rsidR="00BE211D" w:rsidRDefault="00BE211D" w:rsidP="00BE211D">
      <w:pPr>
        <w:spacing w:line="360" w:lineRule="auto"/>
        <w:ind w:leftChars="200" w:left="420"/>
        <w:rPr>
          <w:rFonts w:ascii="宋体" w:hAnsi="宋体"/>
          <w:color w:val="000000" w:themeColor="text1"/>
          <w:szCs w:val="21"/>
        </w:rPr>
      </w:pPr>
    </w:p>
    <w:p w:rsidR="00BE211D" w:rsidRPr="00B9016A" w:rsidRDefault="00BE211D" w:rsidP="00BE211D">
      <w:pPr>
        <w:numPr>
          <w:ilvl w:val="1"/>
          <w:numId w:val="2"/>
        </w:numPr>
        <w:spacing w:line="360" w:lineRule="auto"/>
        <w:rPr>
          <w:rFonts w:ascii="宋体" w:hAnsi="宋体"/>
          <w:b/>
          <w:color w:val="000000" w:themeColor="text1"/>
          <w:szCs w:val="21"/>
        </w:rPr>
      </w:pPr>
      <w:r w:rsidRPr="00B9016A">
        <w:rPr>
          <w:rFonts w:ascii="宋体" w:hAnsi="宋体"/>
          <w:b/>
          <w:color w:val="000000" w:themeColor="text1"/>
          <w:szCs w:val="21"/>
        </w:rPr>
        <w:t xml:space="preserve"> CRRT</w:t>
      </w:r>
      <w:r w:rsidRPr="00B9016A">
        <w:rPr>
          <w:rFonts w:ascii="宋体" w:hAnsi="宋体" w:hint="eastAsia"/>
          <w:b/>
          <w:color w:val="000000" w:themeColor="text1"/>
          <w:szCs w:val="21"/>
        </w:rPr>
        <w:t>透析</w:t>
      </w:r>
    </w:p>
    <w:p w:rsidR="00BE211D" w:rsidRDefault="00BE211D" w:rsidP="00BE211D">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系统支持在线CRRT透析模式</w:t>
      </w:r>
    </w:p>
    <w:p w:rsidR="00BE211D" w:rsidRDefault="00BE211D" w:rsidP="00BE211D">
      <w:pPr>
        <w:numPr>
          <w:ilvl w:val="255"/>
          <w:numId w:val="0"/>
        </w:numPr>
        <w:spacing w:line="360" w:lineRule="auto"/>
        <w:ind w:firstLine="420"/>
        <w:rPr>
          <w:rFonts w:ascii="宋体" w:hAnsi="宋体"/>
          <w:color w:val="000000" w:themeColor="text1"/>
          <w:szCs w:val="21"/>
        </w:rPr>
      </w:pPr>
    </w:p>
    <w:p w:rsidR="00BE211D" w:rsidRPr="00B9016A" w:rsidRDefault="00BE211D" w:rsidP="00BE211D">
      <w:pPr>
        <w:numPr>
          <w:ilvl w:val="1"/>
          <w:numId w:val="2"/>
        </w:numPr>
        <w:spacing w:line="360" w:lineRule="auto"/>
        <w:rPr>
          <w:rFonts w:ascii="宋体" w:hAnsi="宋体"/>
          <w:b/>
          <w:color w:val="000000" w:themeColor="text1"/>
          <w:szCs w:val="21"/>
        </w:rPr>
      </w:pPr>
      <w:r w:rsidRPr="00B9016A">
        <w:rPr>
          <w:rFonts w:ascii="宋体" w:hAnsi="宋体" w:hint="eastAsia"/>
          <w:b/>
          <w:color w:val="000000" w:themeColor="text1"/>
          <w:szCs w:val="21"/>
        </w:rPr>
        <w:t>营养管理</w:t>
      </w:r>
    </w:p>
    <w:p w:rsidR="00BE211D" w:rsidRDefault="00BE211D" w:rsidP="00BE211D">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营养管理模块包含：主观综合性评估及综合营养状况评估</w:t>
      </w:r>
    </w:p>
    <w:p w:rsidR="00BE211D" w:rsidRDefault="00BE211D" w:rsidP="00BE211D">
      <w:pPr>
        <w:numPr>
          <w:ilvl w:val="255"/>
          <w:numId w:val="0"/>
        </w:numPr>
        <w:spacing w:line="360" w:lineRule="auto"/>
        <w:ind w:firstLine="420"/>
        <w:rPr>
          <w:rFonts w:ascii="宋体" w:hAnsi="宋体"/>
          <w:color w:val="000000" w:themeColor="text1"/>
          <w:szCs w:val="21"/>
        </w:rPr>
      </w:pPr>
    </w:p>
    <w:p w:rsidR="00BE211D" w:rsidRDefault="00BE211D" w:rsidP="00BE211D">
      <w:pPr>
        <w:numPr>
          <w:ilvl w:val="1"/>
          <w:numId w:val="2"/>
        </w:numPr>
        <w:spacing w:line="360" w:lineRule="auto"/>
        <w:rPr>
          <w:rFonts w:ascii="宋体" w:hAnsi="宋体"/>
          <w:b/>
          <w:color w:val="FF0000"/>
          <w:sz w:val="24"/>
        </w:rPr>
      </w:pPr>
      <w:r>
        <w:rPr>
          <w:rFonts w:ascii="宋体" w:hAnsi="宋体" w:cs="Arial" w:hint="eastAsia"/>
          <w:b/>
          <w:color w:val="FF0000"/>
          <w:sz w:val="24"/>
        </w:rPr>
        <w:t>★</w:t>
      </w:r>
      <w:r>
        <w:rPr>
          <w:rFonts w:ascii="宋体" w:hAnsi="宋体" w:hint="eastAsia"/>
          <w:b/>
          <w:sz w:val="24"/>
        </w:rPr>
        <w:t>统计分析</w:t>
      </w:r>
    </w:p>
    <w:p w:rsidR="00BE211D" w:rsidRDefault="00BE211D" w:rsidP="00BE211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包括多种类别的统计报表：</w:t>
      </w:r>
    </w:p>
    <w:p w:rsidR="00BE211D" w:rsidRDefault="00BE211D" w:rsidP="00BE211D">
      <w:pPr>
        <w:pStyle w:val="a5"/>
        <w:widowControl w:val="0"/>
        <w:numPr>
          <w:ilvl w:val="0"/>
          <w:numId w:val="4"/>
        </w:numPr>
        <w:spacing w:before="0" w:beforeAutospacing="0" w:after="0" w:afterAutospacing="0" w:line="360" w:lineRule="auto"/>
        <w:jc w:val="both"/>
        <w:rPr>
          <w:color w:val="000000" w:themeColor="text1"/>
          <w:szCs w:val="21"/>
        </w:rPr>
      </w:pPr>
      <w:r>
        <w:rPr>
          <w:rFonts w:hint="eastAsia"/>
          <w:color w:val="000000" w:themeColor="text1"/>
          <w:szCs w:val="21"/>
        </w:rPr>
        <w:t>药品/耗材类：促红素使用量统计、抗凝剂使用量统计、耗材使用统计、耗材使用统计（按患者）、药品使用统计、药品使用统计（按患者）。</w:t>
      </w:r>
    </w:p>
    <w:p w:rsidR="00BE211D" w:rsidRDefault="00BE211D" w:rsidP="00BE211D">
      <w:pPr>
        <w:pStyle w:val="a5"/>
        <w:widowControl w:val="0"/>
        <w:numPr>
          <w:ilvl w:val="0"/>
          <w:numId w:val="4"/>
        </w:numPr>
        <w:spacing w:before="0" w:beforeAutospacing="0" w:after="0" w:afterAutospacing="0" w:line="360" w:lineRule="auto"/>
        <w:jc w:val="both"/>
        <w:rPr>
          <w:color w:val="000000" w:themeColor="text1"/>
          <w:szCs w:val="21"/>
        </w:rPr>
      </w:pPr>
      <w:r>
        <w:rPr>
          <w:rFonts w:hint="eastAsia"/>
          <w:color w:val="000000" w:themeColor="text1"/>
          <w:szCs w:val="21"/>
        </w:rPr>
        <w:t>检验类：甲状旁腺统计、肌酐、铁蛋白、总胆固醇、甘油三酯、高密度脂蛋白、低密度脂蛋白、超敏C-反应蛋白、</w:t>
      </w:r>
      <w:r w:rsidRPr="00B9016A">
        <w:rPr>
          <w:rFonts w:hint="eastAsia"/>
          <w:color w:val="000000" w:themeColor="text1"/>
          <w:szCs w:val="21"/>
        </w:rPr>
        <w:t>β</w:t>
      </w:r>
      <w:r>
        <w:rPr>
          <w:rFonts w:hint="eastAsia"/>
          <w:color w:val="000000" w:themeColor="text1"/>
          <w:szCs w:val="21"/>
        </w:rPr>
        <w:t>2-微球蛋白、钙、磷、血红蛋白、白蛋白。</w:t>
      </w:r>
    </w:p>
    <w:p w:rsidR="00BE211D" w:rsidRDefault="00BE211D" w:rsidP="00BE211D">
      <w:pPr>
        <w:pStyle w:val="a5"/>
        <w:widowControl w:val="0"/>
        <w:numPr>
          <w:ilvl w:val="0"/>
          <w:numId w:val="4"/>
        </w:numPr>
        <w:spacing w:before="0" w:beforeAutospacing="0" w:after="0" w:afterAutospacing="0" w:line="360" w:lineRule="auto"/>
        <w:jc w:val="both"/>
        <w:rPr>
          <w:color w:val="000000" w:themeColor="text1"/>
          <w:szCs w:val="21"/>
        </w:rPr>
      </w:pPr>
      <w:r>
        <w:rPr>
          <w:rFonts w:hint="eastAsia"/>
          <w:color w:val="000000" w:themeColor="text1"/>
          <w:szCs w:val="21"/>
        </w:rPr>
        <w:t>透析类：患者年龄段分布统计、患者透析龄统计、透析方式统计（月）、透析方式统计（季度）、透析方式统计（年度）、血管通路统计、原发病诊断统计、透中事件统计、体重统计（干体重、透前体重、透后体重）、血压统计（透前血压、透中血压、透后血压）、透析监测数据统计、超滤量统计、血压与超滤率统计、透析时长统计、IDWG趋势统计。</w:t>
      </w:r>
    </w:p>
    <w:p w:rsidR="00BE211D" w:rsidRDefault="00BE211D" w:rsidP="00BE211D">
      <w:pPr>
        <w:pStyle w:val="a5"/>
        <w:widowControl w:val="0"/>
        <w:numPr>
          <w:ilvl w:val="0"/>
          <w:numId w:val="4"/>
        </w:numPr>
        <w:spacing w:before="0" w:beforeAutospacing="0" w:after="0" w:afterAutospacing="0" w:line="360" w:lineRule="auto"/>
        <w:jc w:val="both"/>
        <w:rPr>
          <w:color w:val="000000" w:themeColor="text1"/>
          <w:szCs w:val="21"/>
        </w:rPr>
      </w:pPr>
      <w:r>
        <w:rPr>
          <w:rFonts w:hint="eastAsia"/>
          <w:color w:val="000000" w:themeColor="text1"/>
          <w:szCs w:val="21"/>
        </w:rPr>
        <w:t>费用类：科室费用统计、患者费用统计。</w:t>
      </w:r>
    </w:p>
    <w:p w:rsidR="00BE211D" w:rsidRDefault="00BE211D" w:rsidP="00BE211D">
      <w:pPr>
        <w:pStyle w:val="a5"/>
        <w:widowControl w:val="0"/>
        <w:numPr>
          <w:ilvl w:val="0"/>
          <w:numId w:val="4"/>
        </w:numPr>
        <w:spacing w:before="0" w:beforeAutospacing="0" w:after="0" w:afterAutospacing="0" w:line="360" w:lineRule="auto"/>
        <w:jc w:val="both"/>
        <w:rPr>
          <w:rFonts w:cs="Arial"/>
          <w:color w:val="000000" w:themeColor="text1"/>
        </w:rPr>
      </w:pPr>
      <w:r>
        <w:rPr>
          <w:rFonts w:hint="eastAsia"/>
          <w:color w:val="000000" w:themeColor="text1"/>
          <w:szCs w:val="21"/>
        </w:rPr>
        <w:t>管理类：人员统计、设备统计、护士工作量统计</w:t>
      </w:r>
      <w:r>
        <w:rPr>
          <w:rFonts w:cs="Arial" w:hint="eastAsia"/>
          <w:color w:val="000000" w:themeColor="text1"/>
        </w:rPr>
        <w:t>。</w:t>
      </w:r>
    </w:p>
    <w:p w:rsidR="00BE211D" w:rsidRDefault="00BE211D" w:rsidP="00BE211D">
      <w:pPr>
        <w:pStyle w:val="a5"/>
        <w:widowControl w:val="0"/>
        <w:numPr>
          <w:ilvl w:val="1"/>
          <w:numId w:val="5"/>
        </w:numPr>
        <w:spacing w:before="0" w:beforeAutospacing="0" w:after="0" w:afterAutospacing="0" w:line="360" w:lineRule="auto"/>
        <w:jc w:val="both"/>
        <w:rPr>
          <w:b/>
          <w:color w:val="FF0000"/>
        </w:rPr>
      </w:pPr>
      <w:r w:rsidRPr="00B05E3F">
        <w:rPr>
          <w:rFonts w:cs="楷体" w:hint="eastAsia"/>
          <w:b/>
          <w:color w:val="000000" w:themeColor="text1"/>
        </w:rPr>
        <w:t>▲</w:t>
      </w:r>
      <w:r>
        <w:rPr>
          <w:rFonts w:hint="eastAsia"/>
          <w:b/>
        </w:rPr>
        <w:t>全自动智能质控自动上报</w:t>
      </w:r>
    </w:p>
    <w:p w:rsidR="00BE211D" w:rsidRDefault="00BE211D" w:rsidP="00BE211D">
      <w:pPr>
        <w:pStyle w:val="a5"/>
        <w:spacing w:line="360" w:lineRule="auto"/>
        <w:ind w:left="420"/>
        <w:rPr>
          <w:color w:val="000000" w:themeColor="text1"/>
          <w:szCs w:val="21"/>
        </w:rPr>
      </w:pPr>
      <w:r>
        <w:rPr>
          <w:rFonts w:hint="eastAsia"/>
          <w:color w:val="000000" w:themeColor="text1"/>
          <w:szCs w:val="21"/>
        </w:rPr>
        <w:lastRenderedPageBreak/>
        <w:t>系统对接部署模式多样化，满足院方零开发成本；数据对接可视化操作，数据匹配准确灵活；自动化任务中心定时推送，无需填报，智能自动匹配上传。</w:t>
      </w:r>
    </w:p>
    <w:p w:rsidR="00BE211D" w:rsidRDefault="00BE211D" w:rsidP="00BE211D">
      <w:pPr>
        <w:pStyle w:val="a5"/>
        <w:widowControl w:val="0"/>
        <w:numPr>
          <w:ilvl w:val="1"/>
          <w:numId w:val="5"/>
        </w:numPr>
        <w:spacing w:before="0" w:beforeAutospacing="0" w:after="0" w:afterAutospacing="0" w:line="360" w:lineRule="auto"/>
        <w:jc w:val="both"/>
        <w:rPr>
          <w:b/>
          <w:color w:val="000000" w:themeColor="text1"/>
        </w:rPr>
      </w:pPr>
      <w:bookmarkStart w:id="33" w:name="_Toc342336529"/>
      <w:bookmarkStart w:id="34" w:name="_Toc340491015"/>
      <w:bookmarkStart w:id="35" w:name="_Toc356352824"/>
      <w:r>
        <w:rPr>
          <w:rFonts w:hint="eastAsia"/>
          <w:b/>
          <w:color w:val="000000" w:themeColor="text1"/>
        </w:rPr>
        <w:t>移动</w:t>
      </w:r>
      <w:bookmarkEnd w:id="33"/>
      <w:bookmarkEnd w:id="34"/>
      <w:bookmarkEnd w:id="35"/>
      <w:r>
        <w:rPr>
          <w:rFonts w:hint="eastAsia"/>
          <w:b/>
          <w:color w:val="000000" w:themeColor="text1"/>
        </w:rPr>
        <w:t>工作站</w:t>
      </w:r>
    </w:p>
    <w:p w:rsidR="00BE211D" w:rsidRDefault="00BE211D" w:rsidP="00BE211D">
      <w:pPr>
        <w:numPr>
          <w:ilvl w:val="2"/>
          <w:numId w:val="5"/>
        </w:numPr>
        <w:spacing w:line="360" w:lineRule="auto"/>
        <w:rPr>
          <w:rFonts w:ascii="宋体" w:hAnsi="宋体"/>
          <w:b/>
          <w:color w:val="000000" w:themeColor="text1"/>
          <w:sz w:val="24"/>
        </w:rPr>
      </w:pPr>
      <w:bookmarkStart w:id="36" w:name="_Toc340491016"/>
      <w:bookmarkStart w:id="37" w:name="_Toc356352825"/>
      <w:bookmarkStart w:id="38" w:name="_Toc342336530"/>
      <w:r>
        <w:rPr>
          <w:rFonts w:ascii="宋体" w:hAnsi="宋体" w:hint="eastAsia"/>
          <w:b/>
          <w:color w:val="000000" w:themeColor="text1"/>
          <w:sz w:val="24"/>
        </w:rPr>
        <w:t>医生</w:t>
      </w:r>
      <w:bookmarkEnd w:id="36"/>
      <w:bookmarkEnd w:id="37"/>
      <w:bookmarkEnd w:id="38"/>
      <w:r>
        <w:rPr>
          <w:rFonts w:ascii="宋体" w:hAnsi="宋体" w:hint="eastAsia"/>
          <w:b/>
          <w:color w:val="000000" w:themeColor="text1"/>
          <w:sz w:val="24"/>
        </w:rPr>
        <w:t>功能</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患者信息：</w:t>
      </w:r>
      <w:r>
        <w:rPr>
          <w:rFonts w:ascii="宋体" w:hAnsi="宋体" w:hint="eastAsia"/>
          <w:color w:val="000000" w:themeColor="text1"/>
          <w:szCs w:val="21"/>
        </w:rPr>
        <w:t>可以在移动设备上实时查看患者的基本信息及相关病历记录</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透析记录：</w:t>
      </w:r>
      <w:r>
        <w:rPr>
          <w:rFonts w:ascii="宋体" w:hAnsi="宋体" w:hint="eastAsia"/>
          <w:color w:val="000000" w:themeColor="text1"/>
          <w:szCs w:val="21"/>
        </w:rPr>
        <w:t>可以在移动设备上查看患者之前多次的透析记录单</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透析方案：</w:t>
      </w:r>
      <w:r>
        <w:rPr>
          <w:rFonts w:ascii="宋体" w:hAnsi="宋体" w:hint="eastAsia"/>
          <w:color w:val="000000" w:themeColor="text1"/>
          <w:szCs w:val="21"/>
        </w:rPr>
        <w:t>自动根据对应透析模式的长期透析记录单生成本次透析治疗方案，医生可进行修改或者直接确认透析治疗方案。</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监测记录：</w:t>
      </w:r>
      <w:r>
        <w:rPr>
          <w:rFonts w:ascii="宋体" w:hAnsi="宋体" w:hint="eastAsia"/>
          <w:color w:val="000000" w:themeColor="text1"/>
          <w:szCs w:val="21"/>
        </w:rPr>
        <w:t>医生可以查看、录入、修改透析监测记录，设定生命体征预警值。</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透中事件管理：</w:t>
      </w:r>
      <w:r>
        <w:rPr>
          <w:rFonts w:ascii="宋体" w:hAnsi="宋体" w:hint="eastAsia"/>
          <w:color w:val="000000" w:themeColor="text1"/>
          <w:szCs w:val="21"/>
        </w:rPr>
        <w:t>对透析过程中发生并发症进行查看，提供具有并发症知识库的管理模块对喊着并发症情况进行标准化处理。</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透析医嘱：</w:t>
      </w:r>
      <w:r>
        <w:rPr>
          <w:rFonts w:ascii="宋体" w:hAnsi="宋体" w:hint="eastAsia"/>
          <w:color w:val="000000" w:themeColor="text1"/>
          <w:szCs w:val="21"/>
        </w:rPr>
        <w:t>医生可以查看，开立，撤销透析中医嘱，</w:t>
      </w:r>
      <w:r>
        <w:rPr>
          <w:rFonts w:ascii="宋体" w:hAnsi="宋体"/>
          <w:color w:val="000000" w:themeColor="text1"/>
          <w:szCs w:val="21"/>
        </w:rPr>
        <w:t>医嘱开立时同时绑定</w:t>
      </w:r>
      <w:r>
        <w:rPr>
          <w:rFonts w:ascii="宋体" w:hAnsi="宋体" w:hint="eastAsia"/>
          <w:color w:val="000000" w:themeColor="text1"/>
          <w:szCs w:val="21"/>
        </w:rPr>
        <w:t>遗嘱中项目</w:t>
      </w:r>
      <w:r>
        <w:rPr>
          <w:rFonts w:ascii="宋体" w:hAnsi="宋体"/>
          <w:color w:val="000000" w:themeColor="text1"/>
          <w:szCs w:val="21"/>
        </w:rPr>
        <w:t>设计的费用、药品、耗材</w:t>
      </w:r>
      <w:r>
        <w:rPr>
          <w:rFonts w:ascii="宋体" w:hAnsi="宋体" w:hint="eastAsia"/>
          <w:color w:val="000000" w:themeColor="text1"/>
          <w:szCs w:val="21"/>
        </w:rPr>
        <w:t>、</w:t>
      </w:r>
      <w:r>
        <w:rPr>
          <w:rFonts w:ascii="宋体" w:hAnsi="宋体"/>
          <w:color w:val="000000" w:themeColor="text1"/>
          <w:szCs w:val="21"/>
        </w:rPr>
        <w:t>其他等项目，并予以记录，在医嘱执行</w:t>
      </w:r>
      <w:r>
        <w:rPr>
          <w:rFonts w:ascii="宋体" w:hAnsi="宋体" w:hint="eastAsia"/>
          <w:color w:val="000000" w:themeColor="text1"/>
          <w:szCs w:val="21"/>
        </w:rPr>
        <w:t>时</w:t>
      </w:r>
      <w:r>
        <w:rPr>
          <w:rFonts w:ascii="宋体" w:hAnsi="宋体"/>
          <w:color w:val="000000" w:themeColor="text1"/>
          <w:szCs w:val="21"/>
        </w:rPr>
        <w:t>同时进行后续</w:t>
      </w:r>
      <w:r>
        <w:rPr>
          <w:rFonts w:ascii="宋体" w:hAnsi="宋体" w:hint="eastAsia"/>
          <w:color w:val="000000" w:themeColor="text1"/>
          <w:szCs w:val="21"/>
        </w:rPr>
        <w:t>处理</w:t>
      </w:r>
      <w:r>
        <w:rPr>
          <w:rFonts w:ascii="宋体" w:hAnsi="宋体"/>
          <w:color w:val="000000" w:themeColor="text1"/>
          <w:szCs w:val="21"/>
        </w:rPr>
        <w:t>。</w:t>
      </w:r>
    </w:p>
    <w:p w:rsidR="00BE211D" w:rsidRDefault="00BE211D" w:rsidP="00BE211D">
      <w:pPr>
        <w:pStyle w:val="10"/>
        <w:numPr>
          <w:ilvl w:val="1"/>
          <w:numId w:val="6"/>
        </w:numPr>
        <w:spacing w:line="360" w:lineRule="auto"/>
        <w:ind w:firstLineChars="0"/>
        <w:rPr>
          <w:rFonts w:ascii="宋体" w:hAnsi="宋体"/>
          <w:color w:val="000000" w:themeColor="text1"/>
          <w:szCs w:val="21"/>
        </w:rPr>
      </w:pPr>
      <w:r>
        <w:rPr>
          <w:rFonts w:ascii="宋体" w:hAnsi="宋体" w:hint="eastAsia"/>
          <w:b/>
          <w:color w:val="000000" w:themeColor="text1"/>
          <w:szCs w:val="21"/>
        </w:rPr>
        <w:t>透析小结：</w:t>
      </w:r>
      <w:r>
        <w:rPr>
          <w:rFonts w:ascii="宋体" w:hAnsi="宋体" w:hint="eastAsia"/>
          <w:color w:val="000000" w:themeColor="text1"/>
          <w:szCs w:val="21"/>
        </w:rPr>
        <w:t>医生可以对下机的病人本次的透析情况做小结</w:t>
      </w:r>
      <w:bookmarkStart w:id="39" w:name="_Toc340491017"/>
      <w:bookmarkStart w:id="40" w:name="_Toc356352826"/>
      <w:bookmarkStart w:id="41" w:name="_Toc342336531"/>
      <w:r>
        <w:rPr>
          <w:rFonts w:ascii="宋体" w:hAnsi="宋体" w:hint="eastAsia"/>
          <w:color w:val="000000" w:themeColor="text1"/>
          <w:szCs w:val="21"/>
        </w:rPr>
        <w:t>。</w:t>
      </w:r>
    </w:p>
    <w:p w:rsidR="00BE211D" w:rsidRDefault="00BE211D" w:rsidP="00BE211D">
      <w:pPr>
        <w:numPr>
          <w:ilvl w:val="2"/>
          <w:numId w:val="5"/>
        </w:numPr>
        <w:spacing w:line="360" w:lineRule="auto"/>
        <w:rPr>
          <w:rFonts w:ascii="宋体" w:hAnsi="宋体"/>
          <w:b/>
          <w:color w:val="000000" w:themeColor="text1"/>
          <w:sz w:val="24"/>
        </w:rPr>
      </w:pPr>
      <w:r>
        <w:rPr>
          <w:rFonts w:ascii="宋体" w:hAnsi="宋体" w:hint="eastAsia"/>
          <w:b/>
          <w:color w:val="000000" w:themeColor="text1"/>
          <w:sz w:val="24"/>
        </w:rPr>
        <w:t>护士</w:t>
      </w:r>
      <w:bookmarkEnd w:id="39"/>
      <w:bookmarkEnd w:id="40"/>
      <w:bookmarkEnd w:id="41"/>
      <w:r>
        <w:rPr>
          <w:rFonts w:ascii="宋体" w:hAnsi="宋体" w:hint="eastAsia"/>
          <w:b/>
          <w:color w:val="000000" w:themeColor="text1"/>
          <w:sz w:val="24"/>
        </w:rPr>
        <w:t>功能</w:t>
      </w:r>
    </w:p>
    <w:p w:rsidR="00BE211D" w:rsidRDefault="00BE211D" w:rsidP="00BE211D">
      <w:pPr>
        <w:pStyle w:val="10"/>
        <w:numPr>
          <w:ilvl w:val="0"/>
          <w:numId w:val="7"/>
        </w:numPr>
        <w:spacing w:line="360" w:lineRule="auto"/>
        <w:ind w:firstLineChars="0"/>
        <w:rPr>
          <w:rFonts w:ascii="宋体" w:hAnsi="宋体"/>
          <w:color w:val="FF0000"/>
          <w:szCs w:val="21"/>
        </w:rPr>
      </w:pPr>
      <w:r>
        <w:rPr>
          <w:rFonts w:ascii="宋体" w:hAnsi="宋体" w:cs="Arial" w:hint="eastAsia"/>
          <w:b/>
          <w:color w:val="FF0000"/>
          <w:sz w:val="24"/>
        </w:rPr>
        <w:t>★</w:t>
      </w:r>
      <w:r>
        <w:rPr>
          <w:rFonts w:ascii="宋体" w:hAnsi="宋体" w:hint="eastAsia"/>
          <w:b/>
          <w:szCs w:val="21"/>
        </w:rPr>
        <w:t>透析评估：</w:t>
      </w:r>
      <w:r>
        <w:rPr>
          <w:rFonts w:ascii="宋体" w:hAnsi="宋体" w:hint="eastAsia"/>
          <w:szCs w:val="21"/>
        </w:rPr>
        <w:t>支持多种透析评估模板</w:t>
      </w:r>
    </w:p>
    <w:p w:rsidR="00BE211D" w:rsidRDefault="00BE211D" w:rsidP="00BE211D">
      <w:pPr>
        <w:pStyle w:val="10"/>
        <w:numPr>
          <w:ilvl w:val="1"/>
          <w:numId w:val="7"/>
        </w:numPr>
        <w:spacing w:line="360" w:lineRule="auto"/>
        <w:ind w:firstLineChars="0"/>
        <w:rPr>
          <w:rFonts w:ascii="宋体" w:hAnsi="宋体"/>
          <w:color w:val="000000" w:themeColor="text1"/>
          <w:szCs w:val="21"/>
        </w:rPr>
      </w:pPr>
      <w:r>
        <w:rPr>
          <w:rFonts w:ascii="宋体" w:hAnsi="宋体" w:hint="eastAsia"/>
          <w:b/>
          <w:color w:val="000000" w:themeColor="text1"/>
          <w:szCs w:val="21"/>
        </w:rPr>
        <w:t>透析上机：</w:t>
      </w:r>
      <w:r>
        <w:rPr>
          <w:rFonts w:ascii="宋体" w:hAnsi="宋体" w:hint="eastAsia"/>
          <w:color w:val="000000" w:themeColor="text1"/>
          <w:szCs w:val="21"/>
        </w:rPr>
        <w:t>护士根据医生确认的治疗方案对病人进行上机操作</w:t>
      </w:r>
    </w:p>
    <w:p w:rsidR="00BE211D" w:rsidRDefault="00BE211D" w:rsidP="00BE211D">
      <w:pPr>
        <w:pStyle w:val="10"/>
        <w:numPr>
          <w:ilvl w:val="0"/>
          <w:numId w:val="7"/>
        </w:numPr>
        <w:spacing w:line="360" w:lineRule="auto"/>
        <w:ind w:firstLineChars="0"/>
        <w:rPr>
          <w:rFonts w:ascii="宋体" w:hAnsi="宋体"/>
          <w:szCs w:val="21"/>
        </w:rPr>
      </w:pPr>
      <w:r>
        <w:rPr>
          <w:rFonts w:ascii="宋体" w:hAnsi="宋体" w:cs="Arial" w:hint="eastAsia"/>
          <w:b/>
          <w:color w:val="FF0000"/>
          <w:sz w:val="24"/>
        </w:rPr>
        <w:t>★</w:t>
      </w:r>
      <w:r>
        <w:rPr>
          <w:rFonts w:ascii="宋体" w:hAnsi="宋体" w:hint="eastAsia"/>
          <w:b/>
          <w:szCs w:val="21"/>
        </w:rPr>
        <w:t>交叉核对：</w:t>
      </w:r>
      <w:r>
        <w:rPr>
          <w:rFonts w:ascii="宋体" w:hAnsi="宋体" w:hint="eastAsia"/>
          <w:szCs w:val="21"/>
        </w:rPr>
        <w:t>护士根据上机记录和透析机上实际设置的参数等进行交叉核对，核对护士不能是上机护士本人。核对的同时，系统会自动进行透析费用和耗材使用的扣减记录。</w:t>
      </w:r>
    </w:p>
    <w:p w:rsidR="00BE211D" w:rsidRDefault="00BE211D" w:rsidP="00BE211D">
      <w:pPr>
        <w:pStyle w:val="10"/>
        <w:numPr>
          <w:ilvl w:val="1"/>
          <w:numId w:val="7"/>
        </w:numPr>
        <w:spacing w:line="360" w:lineRule="auto"/>
        <w:ind w:firstLineChars="0"/>
        <w:rPr>
          <w:rFonts w:ascii="宋体" w:hAnsi="宋体"/>
          <w:color w:val="000000" w:themeColor="text1"/>
          <w:szCs w:val="21"/>
        </w:rPr>
      </w:pPr>
      <w:r>
        <w:rPr>
          <w:rFonts w:ascii="宋体" w:hAnsi="宋体" w:hint="eastAsia"/>
          <w:b/>
          <w:color w:val="000000" w:themeColor="text1"/>
          <w:szCs w:val="21"/>
        </w:rPr>
        <w:t>透析监测：</w:t>
      </w:r>
      <w:r>
        <w:rPr>
          <w:rFonts w:ascii="宋体" w:hAnsi="宋体" w:hint="eastAsia"/>
          <w:color w:val="000000" w:themeColor="text1"/>
          <w:szCs w:val="21"/>
        </w:rPr>
        <w:t>护士在透析过程中定期观察病人情况，测量生命体征，并把测量结果和当时的透析机读数记录进入监测记录。在与透析机联机的情况下系统支持从透析机直接读取监测数据。</w:t>
      </w:r>
    </w:p>
    <w:p w:rsidR="00BE211D" w:rsidRDefault="00BE211D" w:rsidP="00BE211D">
      <w:pPr>
        <w:pStyle w:val="10"/>
        <w:numPr>
          <w:ilvl w:val="1"/>
          <w:numId w:val="7"/>
        </w:numPr>
        <w:spacing w:line="360" w:lineRule="auto"/>
        <w:ind w:firstLineChars="0"/>
        <w:rPr>
          <w:rFonts w:ascii="宋体" w:hAnsi="宋体"/>
          <w:color w:val="000000" w:themeColor="text1"/>
          <w:szCs w:val="21"/>
        </w:rPr>
      </w:pPr>
      <w:r>
        <w:rPr>
          <w:rFonts w:ascii="宋体" w:hAnsi="宋体" w:hint="eastAsia"/>
          <w:b/>
          <w:color w:val="000000" w:themeColor="text1"/>
          <w:szCs w:val="21"/>
        </w:rPr>
        <w:t>医嘱执行</w:t>
      </w:r>
      <w:r>
        <w:rPr>
          <w:rFonts w:ascii="宋体" w:hAnsi="宋体" w:hint="eastAsia"/>
          <w:color w:val="000000" w:themeColor="text1"/>
          <w:szCs w:val="21"/>
        </w:rPr>
        <w:t>：护士执行医嘱，并可以记录执行情况。在执行医嘱的同时系统会自动扣减患者的药品库存。</w:t>
      </w:r>
    </w:p>
    <w:p w:rsidR="00BE211D" w:rsidRDefault="00BE211D" w:rsidP="00BE211D">
      <w:pPr>
        <w:pStyle w:val="10"/>
        <w:numPr>
          <w:ilvl w:val="1"/>
          <w:numId w:val="7"/>
        </w:numPr>
        <w:spacing w:line="360" w:lineRule="auto"/>
        <w:ind w:firstLineChars="0"/>
        <w:rPr>
          <w:rFonts w:ascii="宋体" w:hAnsi="宋体"/>
          <w:color w:val="000000" w:themeColor="text1"/>
          <w:szCs w:val="21"/>
        </w:rPr>
      </w:pPr>
      <w:r>
        <w:rPr>
          <w:rFonts w:ascii="宋体" w:hAnsi="宋体" w:hint="eastAsia"/>
          <w:b/>
          <w:color w:val="000000" w:themeColor="text1"/>
          <w:szCs w:val="21"/>
        </w:rPr>
        <w:t>护理</w:t>
      </w:r>
      <w:r>
        <w:rPr>
          <w:rFonts w:ascii="宋体" w:hAnsi="宋体"/>
          <w:b/>
          <w:color w:val="000000" w:themeColor="text1"/>
          <w:szCs w:val="21"/>
        </w:rPr>
        <w:t>记录</w:t>
      </w:r>
      <w:r>
        <w:rPr>
          <w:rFonts w:ascii="宋体" w:hAnsi="宋体" w:hint="eastAsia"/>
          <w:b/>
          <w:color w:val="000000" w:themeColor="text1"/>
          <w:szCs w:val="21"/>
        </w:rPr>
        <w:t>：</w:t>
      </w:r>
      <w:r>
        <w:rPr>
          <w:rFonts w:ascii="宋体" w:hAnsi="宋体" w:hint="eastAsia"/>
          <w:color w:val="000000" w:themeColor="text1"/>
          <w:szCs w:val="21"/>
        </w:rPr>
        <w:t>对各类</w:t>
      </w:r>
      <w:r>
        <w:rPr>
          <w:rFonts w:ascii="宋体" w:hAnsi="宋体"/>
          <w:color w:val="000000" w:themeColor="text1"/>
          <w:szCs w:val="21"/>
        </w:rPr>
        <w:t>护理、注射</w:t>
      </w:r>
      <w:r>
        <w:rPr>
          <w:rFonts w:ascii="宋体" w:hAnsi="宋体" w:hint="eastAsia"/>
          <w:color w:val="000000" w:themeColor="text1"/>
          <w:szCs w:val="21"/>
        </w:rPr>
        <w:t>/输液</w:t>
      </w:r>
      <w:r>
        <w:rPr>
          <w:rFonts w:ascii="宋体" w:hAnsi="宋体"/>
          <w:color w:val="000000" w:themeColor="text1"/>
          <w:szCs w:val="21"/>
        </w:rPr>
        <w:t>、小耗材</w:t>
      </w:r>
      <w:r>
        <w:rPr>
          <w:rFonts w:ascii="宋体" w:hAnsi="宋体" w:hint="eastAsia"/>
          <w:color w:val="000000" w:themeColor="text1"/>
          <w:szCs w:val="21"/>
        </w:rPr>
        <w:t>等</w:t>
      </w:r>
      <w:r>
        <w:rPr>
          <w:rFonts w:ascii="宋体" w:hAnsi="宋体"/>
          <w:color w:val="000000" w:themeColor="text1"/>
          <w:szCs w:val="21"/>
        </w:rPr>
        <w:t>的使用进行记录</w:t>
      </w:r>
      <w:r>
        <w:rPr>
          <w:rFonts w:ascii="宋体" w:hAnsi="宋体" w:hint="eastAsia"/>
          <w:color w:val="000000" w:themeColor="text1"/>
          <w:szCs w:val="21"/>
        </w:rPr>
        <w:t>。</w:t>
      </w:r>
    </w:p>
    <w:p w:rsidR="00BE211D" w:rsidRDefault="00BE211D" w:rsidP="00BE211D">
      <w:pPr>
        <w:pStyle w:val="10"/>
        <w:numPr>
          <w:ilvl w:val="1"/>
          <w:numId w:val="7"/>
        </w:numPr>
        <w:spacing w:line="360" w:lineRule="auto"/>
        <w:ind w:firstLineChars="0"/>
        <w:rPr>
          <w:rFonts w:ascii="宋体" w:hAnsi="宋体"/>
          <w:color w:val="000000" w:themeColor="text1"/>
          <w:szCs w:val="21"/>
        </w:rPr>
      </w:pPr>
      <w:r>
        <w:rPr>
          <w:rFonts w:ascii="宋体" w:hAnsi="宋体" w:hint="eastAsia"/>
          <w:b/>
          <w:color w:val="000000" w:themeColor="text1"/>
          <w:szCs w:val="21"/>
        </w:rPr>
        <w:t>透中事件管理：</w:t>
      </w:r>
      <w:r>
        <w:rPr>
          <w:rFonts w:ascii="宋体" w:hAnsi="宋体" w:hint="eastAsia"/>
          <w:color w:val="000000" w:themeColor="text1"/>
          <w:szCs w:val="21"/>
        </w:rPr>
        <w:t>对透析过程中发生并发症进行记录，并对现场情况进行拍照记录，提供具有并发症知识库的管理模块方便对患者并发症情况进行标准化记录。</w:t>
      </w:r>
    </w:p>
    <w:p w:rsidR="00BE211D" w:rsidRDefault="00BE211D" w:rsidP="00BE211D">
      <w:pPr>
        <w:pStyle w:val="10"/>
        <w:numPr>
          <w:ilvl w:val="1"/>
          <w:numId w:val="7"/>
        </w:numPr>
        <w:spacing w:line="360" w:lineRule="auto"/>
        <w:ind w:firstLineChars="0"/>
        <w:rPr>
          <w:rFonts w:ascii="宋体" w:hAnsi="宋体"/>
          <w:color w:val="000000" w:themeColor="text1"/>
          <w:szCs w:val="21"/>
        </w:rPr>
      </w:pPr>
      <w:r>
        <w:rPr>
          <w:rFonts w:ascii="宋体" w:hAnsi="宋体" w:hint="eastAsia"/>
          <w:b/>
          <w:color w:val="000000" w:themeColor="text1"/>
          <w:szCs w:val="21"/>
        </w:rPr>
        <w:lastRenderedPageBreak/>
        <w:t>透析下机：</w:t>
      </w:r>
      <w:r>
        <w:rPr>
          <w:rFonts w:ascii="宋体" w:hAnsi="宋体" w:hint="eastAsia"/>
          <w:color w:val="000000" w:themeColor="text1"/>
          <w:szCs w:val="21"/>
        </w:rPr>
        <w:t>记录患者下机时间，下机护士。</w:t>
      </w:r>
    </w:p>
    <w:p w:rsidR="00BE211D" w:rsidRDefault="00BE211D" w:rsidP="00BE211D">
      <w:pPr>
        <w:pStyle w:val="10"/>
        <w:numPr>
          <w:ilvl w:val="0"/>
          <w:numId w:val="8"/>
        </w:numPr>
        <w:spacing w:line="360" w:lineRule="auto"/>
        <w:ind w:firstLineChars="0"/>
        <w:rPr>
          <w:rFonts w:ascii="宋体" w:hAnsi="宋体"/>
          <w:color w:val="000000" w:themeColor="text1"/>
          <w:szCs w:val="21"/>
        </w:rPr>
      </w:pPr>
      <w:r>
        <w:rPr>
          <w:rFonts w:ascii="宋体" w:hAnsi="宋体" w:hint="eastAsia"/>
          <w:b/>
          <w:color w:val="000000" w:themeColor="text1"/>
          <w:szCs w:val="21"/>
        </w:rPr>
        <w:t>机器消毒：</w:t>
      </w:r>
      <w:r>
        <w:rPr>
          <w:rFonts w:ascii="宋体" w:hAnsi="宋体" w:hint="eastAsia"/>
          <w:color w:val="000000" w:themeColor="text1"/>
          <w:szCs w:val="21"/>
        </w:rPr>
        <w:t>记录透析机消毒时间及消毒情况。</w:t>
      </w:r>
    </w:p>
    <w:p w:rsidR="00BE211D" w:rsidRDefault="00BE211D" w:rsidP="00BE211D">
      <w:pPr>
        <w:pStyle w:val="10"/>
        <w:numPr>
          <w:ilvl w:val="0"/>
          <w:numId w:val="8"/>
        </w:numPr>
        <w:spacing w:line="360" w:lineRule="auto"/>
        <w:ind w:firstLineChars="0"/>
        <w:rPr>
          <w:rFonts w:ascii="宋体" w:hAnsi="宋体"/>
          <w:color w:val="000000" w:themeColor="text1"/>
          <w:szCs w:val="21"/>
        </w:rPr>
      </w:pPr>
      <w:r>
        <w:rPr>
          <w:rFonts w:ascii="宋体" w:hAnsi="宋体" w:hint="eastAsia"/>
          <w:b/>
          <w:color w:val="000000" w:themeColor="text1"/>
          <w:szCs w:val="21"/>
        </w:rPr>
        <w:t>透后评价：</w:t>
      </w:r>
      <w:r>
        <w:rPr>
          <w:rFonts w:ascii="宋体" w:hAnsi="宋体" w:hint="eastAsia"/>
          <w:color w:val="000000" w:themeColor="text1"/>
          <w:szCs w:val="21"/>
        </w:rPr>
        <w:t>对本次透析过程进行小结。</w:t>
      </w:r>
    </w:p>
    <w:p w:rsidR="00BE211D" w:rsidRPr="00F9141A" w:rsidRDefault="00BE211D" w:rsidP="00BE211D">
      <w:pPr>
        <w:pStyle w:val="a5"/>
        <w:widowControl w:val="0"/>
        <w:numPr>
          <w:ilvl w:val="1"/>
          <w:numId w:val="5"/>
        </w:numPr>
        <w:spacing w:before="0" w:beforeAutospacing="0" w:after="0" w:afterAutospacing="0" w:line="360" w:lineRule="auto"/>
        <w:jc w:val="both"/>
        <w:rPr>
          <w:b/>
          <w:color w:val="000000" w:themeColor="text1"/>
        </w:rPr>
      </w:pPr>
      <w:r w:rsidRPr="00B05E3F">
        <w:rPr>
          <w:rFonts w:cs="楷体" w:hint="eastAsia"/>
          <w:b/>
          <w:color w:val="000000" w:themeColor="text1"/>
        </w:rPr>
        <w:t>▲</w:t>
      </w:r>
      <w:r w:rsidRPr="00F9141A">
        <w:rPr>
          <w:b/>
          <w:color w:val="000000" w:themeColor="text1"/>
        </w:rPr>
        <w:t>患者管理微信小程序</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hint="eastAsia"/>
          <w:color w:val="000000" w:themeColor="text1"/>
          <w:szCs w:val="21"/>
        </w:rPr>
        <w:t>支持等保2.</w:t>
      </w:r>
      <w:r w:rsidRPr="00F9141A">
        <w:rPr>
          <w:rFonts w:ascii="宋体" w:hAnsi="宋体"/>
          <w:color w:val="000000" w:themeColor="text1"/>
          <w:szCs w:val="21"/>
        </w:rPr>
        <w:t>0；</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hint="eastAsia"/>
          <w:color w:val="000000" w:themeColor="text1"/>
          <w:szCs w:val="21"/>
        </w:rPr>
        <w:t>支持患者居家查看透析记录详情：治疗日期、上机时间、下机时间、透前体重、透后体重、透前血压、透后血压</w:t>
      </w:r>
      <w:r w:rsidRPr="00F9141A">
        <w:rPr>
          <w:rFonts w:ascii="宋体" w:hAnsi="宋体"/>
          <w:color w:val="000000" w:themeColor="text1"/>
          <w:szCs w:val="21"/>
        </w:rPr>
        <w:t>、治疗方式、透析小结等历次数据；</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color w:val="000000" w:themeColor="text1"/>
          <w:szCs w:val="21"/>
        </w:rPr>
        <w:t>支持患者居家手动或可穿戴设备自动采集上传体征数据：体重、血压、饮水量、血糖等多个体征数据，并支持</w:t>
      </w:r>
      <w:r w:rsidRPr="00F9141A">
        <w:rPr>
          <w:rFonts w:ascii="宋体" w:hAnsi="宋体" w:hint="eastAsia"/>
          <w:color w:val="000000" w:themeColor="text1"/>
          <w:szCs w:val="21"/>
        </w:rPr>
        <w:t>10次、20次及30次的数据友好趋势展示；</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color w:val="000000" w:themeColor="text1"/>
          <w:szCs w:val="21"/>
        </w:rPr>
        <w:t>可标注及提醒透析上机日程安排；</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hint="eastAsia"/>
          <w:color w:val="000000" w:themeColor="text1"/>
          <w:szCs w:val="21"/>
        </w:rPr>
        <w:t>支持医护人员可根据所选患者精准推送健康宣教内容；</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hint="eastAsia"/>
          <w:color w:val="000000" w:themeColor="text1"/>
          <w:szCs w:val="21"/>
        </w:rPr>
        <w:t>支持报告查询，支持OCR手机端检查检验报告上传自动识别功能，并做结构化数据存储，解析存储后的数据可再次分析和利用；</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hint="eastAsia"/>
          <w:color w:val="000000" w:themeColor="text1"/>
          <w:szCs w:val="21"/>
        </w:rPr>
        <w:t>支持患者自定义食物速查，系统可提示自定义营养素的</w:t>
      </w:r>
      <w:r w:rsidRPr="00F9141A">
        <w:rPr>
          <w:rFonts w:ascii="宋体" w:hAnsi="宋体"/>
          <w:color w:val="000000" w:themeColor="text1"/>
          <w:szCs w:val="21"/>
        </w:rPr>
        <w:t>钾、钙、磷、蛋白质等成份的精准含量（精确到小数点后两位）；</w:t>
      </w:r>
    </w:p>
    <w:p w:rsidR="00BE211D" w:rsidRPr="00F9141A" w:rsidRDefault="00BE211D" w:rsidP="00BE211D">
      <w:pPr>
        <w:pStyle w:val="10"/>
        <w:numPr>
          <w:ilvl w:val="1"/>
          <w:numId w:val="6"/>
        </w:numPr>
        <w:spacing w:line="360" w:lineRule="auto"/>
        <w:ind w:firstLineChars="0"/>
        <w:rPr>
          <w:rFonts w:ascii="宋体" w:hAnsi="宋体"/>
          <w:color w:val="000000" w:themeColor="text1"/>
          <w:szCs w:val="21"/>
        </w:rPr>
      </w:pPr>
      <w:r w:rsidRPr="00F9141A">
        <w:rPr>
          <w:rFonts w:ascii="宋体" w:hAnsi="宋体"/>
          <w:color w:val="000000" w:themeColor="text1"/>
          <w:szCs w:val="21"/>
        </w:rPr>
        <w:t>支持同一患者在不同透析中心治疗的数据展示；</w:t>
      </w:r>
    </w:p>
    <w:p w:rsidR="00BE211D" w:rsidRPr="00F9141A" w:rsidRDefault="00BE211D" w:rsidP="00BE211D">
      <w:pPr>
        <w:pStyle w:val="10"/>
        <w:numPr>
          <w:ilvl w:val="1"/>
          <w:numId w:val="6"/>
        </w:numPr>
        <w:spacing w:line="360" w:lineRule="auto"/>
        <w:ind w:firstLineChars="0"/>
        <w:rPr>
          <w:rFonts w:ascii="宋体" w:hAnsi="宋体"/>
          <w:b/>
          <w:color w:val="000000" w:themeColor="text1"/>
          <w:szCs w:val="21"/>
        </w:rPr>
      </w:pPr>
      <w:r w:rsidRPr="00F9141A">
        <w:rPr>
          <w:rFonts w:ascii="宋体" w:hAnsi="宋体" w:hint="eastAsia"/>
          <w:color w:val="000000" w:themeColor="text1"/>
          <w:szCs w:val="21"/>
        </w:rPr>
        <w:t>患者使用微信扫码即可打开使用，无需下载安装app，方便快捷。</w:t>
      </w:r>
    </w:p>
    <w:p w:rsidR="00BE211D" w:rsidRDefault="00BE211D" w:rsidP="00BE211D">
      <w:pPr>
        <w:pStyle w:val="10"/>
        <w:spacing w:line="360" w:lineRule="auto"/>
        <w:ind w:firstLineChars="0" w:firstLine="0"/>
        <w:rPr>
          <w:rFonts w:ascii="宋体" w:hAnsi="宋体"/>
          <w:color w:val="000000" w:themeColor="text1"/>
          <w:szCs w:val="21"/>
        </w:rPr>
      </w:pPr>
    </w:p>
    <w:p w:rsidR="00F91E94" w:rsidRPr="00BE211D" w:rsidRDefault="00F91E94">
      <w:pPr>
        <w:rPr>
          <w:b/>
          <w:bCs/>
          <w:color w:val="555555"/>
          <w:sz w:val="28"/>
          <w:szCs w:val="28"/>
          <w:shd w:val="clear" w:color="auto" w:fill="FFFFFF"/>
        </w:rPr>
      </w:pPr>
    </w:p>
    <w:p w:rsidR="00A04420" w:rsidRPr="00A04420" w:rsidRDefault="00A04420" w:rsidP="00A04420">
      <w:pPr>
        <w:widowControl/>
        <w:jc w:val="left"/>
        <w:rPr>
          <w:rFonts w:ascii="宋体" w:eastAsia="宋体" w:hAnsi="宋体" w:cs="宋体"/>
          <w:vanish/>
          <w:kern w:val="0"/>
          <w:sz w:val="24"/>
          <w:szCs w:val="24"/>
        </w:rPr>
      </w:pPr>
    </w:p>
    <w:sectPr w:rsidR="00A04420" w:rsidRPr="00A04420" w:rsidSect="00ED0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547" w:rsidRDefault="009B7547" w:rsidP="00A04420">
      <w:r>
        <w:separator/>
      </w:r>
    </w:p>
  </w:endnote>
  <w:endnote w:type="continuationSeparator" w:id="1">
    <w:p w:rsidR="009B7547" w:rsidRDefault="009B7547" w:rsidP="00A044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547" w:rsidRDefault="009B7547" w:rsidP="00A04420">
      <w:r>
        <w:separator/>
      </w:r>
    </w:p>
  </w:footnote>
  <w:footnote w:type="continuationSeparator" w:id="1">
    <w:p w:rsidR="009B7547" w:rsidRDefault="009B7547" w:rsidP="00A04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78B1"/>
    <w:multiLevelType w:val="multilevel"/>
    <w:tmpl w:val="0A2C78B1"/>
    <w:lvl w:ilvl="0">
      <w:start w:val="3"/>
      <w:numFmt w:val="decimal"/>
      <w:lvlText w:val="%1"/>
      <w:lvlJc w:val="left"/>
      <w:pPr>
        <w:ind w:left="510" w:hanging="510"/>
      </w:pPr>
      <w:rPr>
        <w:rFonts w:ascii="宋体" w:eastAsia="宋体" w:hAnsi="宋体" w:cs="Arial" w:hint="default"/>
      </w:rPr>
    </w:lvl>
    <w:lvl w:ilvl="1">
      <w:start w:val="10"/>
      <w:numFmt w:val="decimal"/>
      <w:lvlText w:val="%1.%2"/>
      <w:lvlJc w:val="left"/>
      <w:pPr>
        <w:ind w:left="720" w:hanging="720"/>
      </w:pPr>
      <w:rPr>
        <w:rFonts w:ascii="宋体" w:eastAsia="宋体" w:hAnsi="宋体" w:cs="Arial" w:hint="default"/>
        <w:color w:val="auto"/>
      </w:rPr>
    </w:lvl>
    <w:lvl w:ilvl="2">
      <w:start w:val="1"/>
      <w:numFmt w:val="decimal"/>
      <w:lvlText w:val="%1.%2.%3"/>
      <w:lvlJc w:val="left"/>
      <w:pPr>
        <w:ind w:left="720" w:hanging="720"/>
      </w:pPr>
      <w:rPr>
        <w:rFonts w:ascii="宋体" w:eastAsia="宋体" w:hAnsi="宋体" w:cs="Arial" w:hint="default"/>
      </w:rPr>
    </w:lvl>
    <w:lvl w:ilvl="3">
      <w:start w:val="1"/>
      <w:numFmt w:val="decimal"/>
      <w:lvlText w:val="%1.%2.%3.%4"/>
      <w:lvlJc w:val="left"/>
      <w:pPr>
        <w:ind w:left="1080" w:hanging="1080"/>
      </w:pPr>
      <w:rPr>
        <w:rFonts w:ascii="宋体" w:eastAsia="宋体" w:hAnsi="宋体" w:cs="Arial" w:hint="default"/>
      </w:rPr>
    </w:lvl>
    <w:lvl w:ilvl="4">
      <w:start w:val="1"/>
      <w:numFmt w:val="decimal"/>
      <w:lvlText w:val="%1.%2.%3.%4.%5"/>
      <w:lvlJc w:val="left"/>
      <w:pPr>
        <w:ind w:left="1440" w:hanging="1440"/>
      </w:pPr>
      <w:rPr>
        <w:rFonts w:ascii="宋体" w:eastAsia="宋体" w:hAnsi="宋体" w:cs="Arial" w:hint="default"/>
      </w:rPr>
    </w:lvl>
    <w:lvl w:ilvl="5">
      <w:start w:val="1"/>
      <w:numFmt w:val="decimal"/>
      <w:lvlText w:val="%1.%2.%3.%4.%5.%6"/>
      <w:lvlJc w:val="left"/>
      <w:pPr>
        <w:ind w:left="1440" w:hanging="1440"/>
      </w:pPr>
      <w:rPr>
        <w:rFonts w:ascii="宋体" w:eastAsia="宋体" w:hAnsi="宋体" w:cs="Arial" w:hint="default"/>
      </w:rPr>
    </w:lvl>
    <w:lvl w:ilvl="6">
      <w:start w:val="1"/>
      <w:numFmt w:val="decimal"/>
      <w:lvlText w:val="%1.%2.%3.%4.%5.%6.%7"/>
      <w:lvlJc w:val="left"/>
      <w:pPr>
        <w:ind w:left="1800" w:hanging="1800"/>
      </w:pPr>
      <w:rPr>
        <w:rFonts w:ascii="宋体" w:eastAsia="宋体" w:hAnsi="宋体" w:cs="Arial" w:hint="default"/>
      </w:rPr>
    </w:lvl>
    <w:lvl w:ilvl="7">
      <w:start w:val="1"/>
      <w:numFmt w:val="decimal"/>
      <w:lvlText w:val="%1.%2.%3.%4.%5.%6.%7.%8"/>
      <w:lvlJc w:val="left"/>
      <w:pPr>
        <w:ind w:left="2160" w:hanging="2160"/>
      </w:pPr>
      <w:rPr>
        <w:rFonts w:ascii="宋体" w:eastAsia="宋体" w:hAnsi="宋体" w:cs="Arial" w:hint="default"/>
      </w:rPr>
    </w:lvl>
    <w:lvl w:ilvl="8">
      <w:start w:val="1"/>
      <w:numFmt w:val="decimal"/>
      <w:lvlText w:val="%1.%2.%3.%4.%5.%6.%7.%8.%9"/>
      <w:lvlJc w:val="left"/>
      <w:pPr>
        <w:ind w:left="2160" w:hanging="2160"/>
      </w:pPr>
      <w:rPr>
        <w:rFonts w:ascii="宋体" w:eastAsia="宋体" w:hAnsi="宋体" w:cs="Arial" w:hint="default"/>
      </w:rPr>
    </w:lvl>
  </w:abstractNum>
  <w:abstractNum w:abstractNumId="1">
    <w:nsid w:val="0F1437B8"/>
    <w:multiLevelType w:val="multilevel"/>
    <w:tmpl w:val="0F1437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248D6913"/>
    <w:multiLevelType w:val="multilevel"/>
    <w:tmpl w:val="248D6913"/>
    <w:lvl w:ilvl="0">
      <w:start w:val="1"/>
      <w:numFmt w:val="chineseCountingThousand"/>
      <w:pStyle w:val="1"/>
      <w:suff w:val="space"/>
      <w:lvlText w:val="第%1章"/>
      <w:lvlJc w:val="left"/>
      <w:pPr>
        <w:ind w:left="993" w:firstLine="0"/>
      </w:pPr>
      <w:rPr>
        <w:rFonts w:ascii="宋体" w:eastAsia="宋体" w:hAnsi="宋体" w:hint="eastAsia"/>
        <w:b/>
        <w:i w:val="0"/>
        <w:sz w:val="36"/>
        <w:szCs w:val="36"/>
      </w:rPr>
    </w:lvl>
    <w:lvl w:ilvl="1">
      <w:start w:val="1"/>
      <w:numFmt w:val="decimal"/>
      <w:pStyle w:val="2"/>
      <w:isLgl/>
      <w:suff w:val="space"/>
      <w:lvlText w:val="%1.%2."/>
      <w:lvlJc w:val="left"/>
      <w:pPr>
        <w:ind w:left="0" w:hanging="86"/>
      </w:pPr>
      <w:rPr>
        <w:rFonts w:hint="eastAsia"/>
        <w:sz w:val="32"/>
        <w:szCs w:val="32"/>
      </w:rPr>
    </w:lvl>
    <w:lvl w:ilvl="2">
      <w:start w:val="1"/>
      <w:numFmt w:val="decimal"/>
      <w:pStyle w:val="3"/>
      <w:isLgl/>
      <w:suff w:val="space"/>
      <w:lvlText w:val="%1.%2.%3."/>
      <w:lvlJc w:val="left"/>
      <w:pPr>
        <w:ind w:left="-88" w:firstLine="0"/>
      </w:pPr>
      <w:rPr>
        <w:rFonts w:hint="eastAsia"/>
      </w:rPr>
    </w:lvl>
    <w:lvl w:ilvl="3">
      <w:start w:val="1"/>
      <w:numFmt w:val="decimal"/>
      <w:pStyle w:val="4"/>
      <w:isLgl/>
      <w:suff w:val="space"/>
      <w:lvlText w:val="%1.%2.%3.%4"/>
      <w:lvlJc w:val="left"/>
      <w:pPr>
        <w:ind w:left="-88" w:firstLine="0"/>
      </w:pPr>
      <w:rPr>
        <w:rFonts w:hint="eastAsia"/>
        <w:b/>
      </w:rPr>
    </w:lvl>
    <w:lvl w:ilvl="4">
      <w:start w:val="1"/>
      <w:numFmt w:val="decimal"/>
      <w:lvlText w:val="%1.%2.%3.%4.%5"/>
      <w:lvlJc w:val="left"/>
      <w:pPr>
        <w:tabs>
          <w:tab w:val="left" w:pos="2463"/>
        </w:tabs>
        <w:ind w:left="2463" w:hanging="850"/>
      </w:pPr>
      <w:rPr>
        <w:rFonts w:hint="eastAsia"/>
      </w:rPr>
    </w:lvl>
    <w:lvl w:ilvl="5">
      <w:start w:val="1"/>
      <w:numFmt w:val="decimal"/>
      <w:lvlText w:val="%1.%2.%3.%4.%5.%6"/>
      <w:lvlJc w:val="left"/>
      <w:pPr>
        <w:tabs>
          <w:tab w:val="left" w:pos="3172"/>
        </w:tabs>
        <w:ind w:left="3172" w:hanging="1134"/>
      </w:pPr>
      <w:rPr>
        <w:rFonts w:hint="eastAsia"/>
      </w:rPr>
    </w:lvl>
    <w:lvl w:ilvl="6">
      <w:start w:val="1"/>
      <w:numFmt w:val="decimal"/>
      <w:lvlText w:val="%1.%2.%3.%4.%5.%6.%7"/>
      <w:lvlJc w:val="left"/>
      <w:pPr>
        <w:tabs>
          <w:tab w:val="left" w:pos="3739"/>
        </w:tabs>
        <w:ind w:left="3739" w:hanging="1276"/>
      </w:pPr>
      <w:rPr>
        <w:rFonts w:hint="eastAsia"/>
      </w:rPr>
    </w:lvl>
    <w:lvl w:ilvl="7">
      <w:start w:val="1"/>
      <w:numFmt w:val="decimal"/>
      <w:lvlText w:val="%1.%2.%3.%4.%5.%6.%7.%8"/>
      <w:lvlJc w:val="left"/>
      <w:pPr>
        <w:tabs>
          <w:tab w:val="left" w:pos="4306"/>
        </w:tabs>
        <w:ind w:left="4306" w:hanging="1418"/>
      </w:pPr>
      <w:rPr>
        <w:rFonts w:hint="eastAsia"/>
      </w:rPr>
    </w:lvl>
    <w:lvl w:ilvl="8">
      <w:start w:val="1"/>
      <w:numFmt w:val="decimal"/>
      <w:lvlText w:val="%1.%2.%3.%4.%5.%6.%7.%8.%9"/>
      <w:lvlJc w:val="left"/>
      <w:pPr>
        <w:tabs>
          <w:tab w:val="left" w:pos="5014"/>
        </w:tabs>
        <w:ind w:left="5014" w:hanging="1700"/>
      </w:pPr>
      <w:rPr>
        <w:rFonts w:hint="eastAsia"/>
      </w:rPr>
    </w:lvl>
  </w:abstractNum>
  <w:abstractNum w:abstractNumId="3">
    <w:nsid w:val="2F1038C5"/>
    <w:multiLevelType w:val="multilevel"/>
    <w:tmpl w:val="2F1038C5"/>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nsid w:val="354F4B17"/>
    <w:multiLevelType w:val="hybridMultilevel"/>
    <w:tmpl w:val="3648DA5A"/>
    <w:lvl w:ilvl="0" w:tplc="BC72EA2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B80495"/>
    <w:multiLevelType w:val="multilevel"/>
    <w:tmpl w:val="3DB80495"/>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rPr>
        <w:color w:val="auto"/>
      </w:rPr>
    </w:lvl>
    <w:lvl w:ilvl="3">
      <w:start w:val="1"/>
      <w:numFmt w:val="decimal"/>
      <w:lvlText w:val="%1.%2.%3.%4."/>
      <w:lvlJc w:val="left"/>
      <w:pPr>
        <w:ind w:left="1134"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B5540CB"/>
    <w:multiLevelType w:val="multilevel"/>
    <w:tmpl w:val="4B5540CB"/>
    <w:lvl w:ilvl="0">
      <w:start w:val="1"/>
      <w:numFmt w:val="bullet"/>
      <w:lvlText w:val=""/>
      <w:lvlJc w:val="left"/>
      <w:pPr>
        <w:ind w:left="987" w:hanging="420"/>
      </w:pPr>
      <w:rPr>
        <w:rFonts w:ascii="Wingdings" w:hAnsi="Wingdings" w:hint="default"/>
        <w:color w:val="auto"/>
      </w:rPr>
    </w:lvl>
    <w:lvl w:ilvl="1">
      <w:start w:val="1"/>
      <w:numFmt w:val="bullet"/>
      <w:lvlText w:val=""/>
      <w:lvlJc w:val="left"/>
      <w:pPr>
        <w:ind w:left="98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nsid w:val="59636D8A"/>
    <w:multiLevelType w:val="multilevel"/>
    <w:tmpl w:val="59636D8A"/>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8">
    <w:nsid w:val="74E30BEC"/>
    <w:multiLevelType w:val="multilevel"/>
    <w:tmpl w:val="74E30BEC"/>
    <w:lvl w:ilvl="0">
      <w:start w:val="1"/>
      <w:numFmt w:val="bullet"/>
      <w:lvlText w:val=""/>
      <w:lvlJc w:val="left"/>
      <w:pPr>
        <w:ind w:left="420" w:hanging="420"/>
      </w:pPr>
      <w:rPr>
        <w:rFonts w:ascii="Wingdings" w:hAnsi="Wingdings" w:hint="default"/>
      </w:rPr>
    </w:lvl>
    <w:lvl w:ilvl="1">
      <w:start w:val="1"/>
      <w:numFmt w:val="bullet"/>
      <w:lvlText w:val=""/>
      <w:lvlJc w:val="left"/>
      <w:pPr>
        <w:ind w:left="987"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61712A8"/>
    <w:multiLevelType w:val="hybridMultilevel"/>
    <w:tmpl w:val="790051A8"/>
    <w:lvl w:ilvl="0" w:tplc="5E9A9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7"/>
  </w:num>
  <w:num w:numId="4">
    <w:abstractNumId w:val="1"/>
  </w:num>
  <w:num w:numId="5">
    <w:abstractNumId w:val="0"/>
  </w:num>
  <w:num w:numId="6">
    <w:abstractNumId w:val="8"/>
  </w:num>
  <w:num w:numId="7">
    <w:abstractNumId w:val="6"/>
  </w:num>
  <w:num w:numId="8">
    <w:abstractNumId w:val="3"/>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420"/>
    <w:rsid w:val="00004CFD"/>
    <w:rsid w:val="000B19EC"/>
    <w:rsid w:val="000D6B40"/>
    <w:rsid w:val="001874C1"/>
    <w:rsid w:val="001969A1"/>
    <w:rsid w:val="00244C08"/>
    <w:rsid w:val="00257EE2"/>
    <w:rsid w:val="002E3728"/>
    <w:rsid w:val="002E72A3"/>
    <w:rsid w:val="003300F1"/>
    <w:rsid w:val="00330AE6"/>
    <w:rsid w:val="00362E47"/>
    <w:rsid w:val="003909E6"/>
    <w:rsid w:val="003D59D2"/>
    <w:rsid w:val="00423D22"/>
    <w:rsid w:val="004440E4"/>
    <w:rsid w:val="00462D87"/>
    <w:rsid w:val="004946DD"/>
    <w:rsid w:val="006158DD"/>
    <w:rsid w:val="006A7A43"/>
    <w:rsid w:val="006C0F65"/>
    <w:rsid w:val="006E28B8"/>
    <w:rsid w:val="006E75FC"/>
    <w:rsid w:val="006F4484"/>
    <w:rsid w:val="00702230"/>
    <w:rsid w:val="007060AA"/>
    <w:rsid w:val="00772547"/>
    <w:rsid w:val="007F3E97"/>
    <w:rsid w:val="00800739"/>
    <w:rsid w:val="00893C00"/>
    <w:rsid w:val="009419DE"/>
    <w:rsid w:val="00980C22"/>
    <w:rsid w:val="009B7547"/>
    <w:rsid w:val="00A04420"/>
    <w:rsid w:val="00AD637A"/>
    <w:rsid w:val="00AE2C1A"/>
    <w:rsid w:val="00B15244"/>
    <w:rsid w:val="00B26267"/>
    <w:rsid w:val="00B31E36"/>
    <w:rsid w:val="00B73C94"/>
    <w:rsid w:val="00BE211D"/>
    <w:rsid w:val="00CB0753"/>
    <w:rsid w:val="00CE707B"/>
    <w:rsid w:val="00D56B51"/>
    <w:rsid w:val="00D6726D"/>
    <w:rsid w:val="00DE322E"/>
    <w:rsid w:val="00DF1D15"/>
    <w:rsid w:val="00E745B8"/>
    <w:rsid w:val="00E83062"/>
    <w:rsid w:val="00ED0F2D"/>
    <w:rsid w:val="00EF04E3"/>
    <w:rsid w:val="00F4740B"/>
    <w:rsid w:val="00F91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2D"/>
    <w:pPr>
      <w:widowControl w:val="0"/>
      <w:jc w:val="both"/>
    </w:pPr>
  </w:style>
  <w:style w:type="paragraph" w:styleId="1">
    <w:name w:val="heading 1"/>
    <w:basedOn w:val="a"/>
    <w:next w:val="a"/>
    <w:link w:val="1Char"/>
    <w:qFormat/>
    <w:rsid w:val="00BE211D"/>
    <w:pPr>
      <w:pageBreakBefore/>
      <w:numPr>
        <w:numId w:val="9"/>
      </w:numPr>
      <w:autoSpaceDE w:val="0"/>
      <w:spacing w:before="340" w:after="330" w:line="578" w:lineRule="auto"/>
      <w:jc w:val="left"/>
      <w:outlineLvl w:val="0"/>
    </w:pPr>
    <w:rPr>
      <w:rFonts w:ascii="Times New Roman" w:eastAsia="黑体" w:hAnsi="Times New Roman" w:cs="Times New Roman"/>
      <w:b/>
      <w:bCs/>
      <w:kern w:val="44"/>
      <w:sz w:val="44"/>
      <w:szCs w:val="44"/>
    </w:rPr>
  </w:style>
  <w:style w:type="paragraph" w:styleId="2">
    <w:name w:val="heading 2"/>
    <w:basedOn w:val="a"/>
    <w:next w:val="a"/>
    <w:link w:val="2Char"/>
    <w:qFormat/>
    <w:rsid w:val="00BE211D"/>
    <w:pPr>
      <w:keepNext/>
      <w:keepLines/>
      <w:numPr>
        <w:ilvl w:val="1"/>
        <w:numId w:val="9"/>
      </w:numPr>
      <w:spacing w:before="260" w:after="260" w:line="415" w:lineRule="auto"/>
      <w:jc w:val="left"/>
      <w:outlineLvl w:val="1"/>
    </w:pPr>
    <w:rPr>
      <w:rFonts w:ascii="宋体" w:eastAsia="宋体" w:hAnsi="宋体" w:cs="Times New Roman"/>
      <w:b/>
      <w:bCs/>
      <w:sz w:val="32"/>
      <w:szCs w:val="32"/>
    </w:rPr>
  </w:style>
  <w:style w:type="paragraph" w:styleId="3">
    <w:name w:val="heading 3"/>
    <w:basedOn w:val="a"/>
    <w:next w:val="a"/>
    <w:link w:val="3Char"/>
    <w:qFormat/>
    <w:rsid w:val="00BE211D"/>
    <w:pPr>
      <w:keepNext/>
      <w:keepLines/>
      <w:numPr>
        <w:ilvl w:val="2"/>
        <w:numId w:val="9"/>
      </w:numPr>
      <w:spacing w:beforeLines="50" w:line="360" w:lineRule="auto"/>
      <w:outlineLvl w:val="2"/>
    </w:pPr>
    <w:rPr>
      <w:rFonts w:ascii="宋体" w:eastAsia="宋体" w:hAnsi="宋体" w:cs="Times New Roman"/>
      <w:b/>
      <w:color w:val="000000" w:themeColor="text1"/>
      <w:sz w:val="28"/>
      <w:szCs w:val="32"/>
    </w:rPr>
  </w:style>
  <w:style w:type="paragraph" w:styleId="4">
    <w:name w:val="heading 4"/>
    <w:basedOn w:val="a"/>
    <w:next w:val="a"/>
    <w:link w:val="4Char"/>
    <w:qFormat/>
    <w:rsid w:val="00BE211D"/>
    <w:pPr>
      <w:keepNext/>
      <w:keepLines/>
      <w:numPr>
        <w:ilvl w:val="3"/>
        <w:numId w:val="9"/>
      </w:numPr>
      <w:spacing w:before="280" w:after="290" w:line="376" w:lineRule="auto"/>
      <w:outlineLvl w:val="3"/>
    </w:pPr>
    <w:rPr>
      <w:rFonts w:ascii="宋体" w:eastAsia="宋体" w:hAnsi="宋体"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420"/>
    <w:rPr>
      <w:sz w:val="18"/>
      <w:szCs w:val="18"/>
    </w:rPr>
  </w:style>
  <w:style w:type="paragraph" w:styleId="a4">
    <w:name w:val="footer"/>
    <w:basedOn w:val="a"/>
    <w:link w:val="Char0"/>
    <w:uiPriority w:val="99"/>
    <w:semiHidden/>
    <w:unhideWhenUsed/>
    <w:rsid w:val="00A04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420"/>
    <w:rPr>
      <w:sz w:val="18"/>
      <w:szCs w:val="18"/>
    </w:rPr>
  </w:style>
  <w:style w:type="character" w:customStyle="1" w:styleId="apple-converted-space">
    <w:name w:val="apple-converted-space"/>
    <w:basedOn w:val="a0"/>
    <w:rsid w:val="00A04420"/>
  </w:style>
  <w:style w:type="paragraph" w:styleId="a5">
    <w:name w:val="List Paragraph"/>
    <w:basedOn w:val="a"/>
    <w:link w:val="Char1"/>
    <w:uiPriority w:val="34"/>
    <w:qFormat/>
    <w:rsid w:val="00A04420"/>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A044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列出段落 Char"/>
    <w:link w:val="a5"/>
    <w:uiPriority w:val="34"/>
    <w:qFormat/>
    <w:locked/>
    <w:rsid w:val="00F91E94"/>
    <w:rPr>
      <w:rFonts w:ascii="宋体" w:eastAsia="宋体" w:hAnsi="宋体" w:cs="宋体"/>
      <w:kern w:val="0"/>
      <w:sz w:val="24"/>
      <w:szCs w:val="24"/>
    </w:rPr>
  </w:style>
  <w:style w:type="paragraph" w:customStyle="1" w:styleId="10">
    <w:name w:val="列出段落1"/>
    <w:basedOn w:val="a"/>
    <w:link w:val="a7"/>
    <w:uiPriority w:val="34"/>
    <w:qFormat/>
    <w:rsid w:val="00F91E94"/>
    <w:pPr>
      <w:ind w:firstLineChars="200" w:firstLine="420"/>
    </w:pPr>
    <w:rPr>
      <w:rFonts w:ascii="Calibri" w:eastAsia="宋体" w:hAnsi="Calibri" w:cs="Times New Roman"/>
    </w:rPr>
  </w:style>
  <w:style w:type="character" w:customStyle="1" w:styleId="a7">
    <w:name w:val="列出段落 字符"/>
    <w:link w:val="10"/>
    <w:uiPriority w:val="34"/>
    <w:qFormat/>
    <w:rsid w:val="00F91E94"/>
    <w:rPr>
      <w:rFonts w:ascii="Calibri" w:eastAsia="宋体" w:hAnsi="Calibri" w:cs="Times New Roman"/>
    </w:rPr>
  </w:style>
  <w:style w:type="character" w:customStyle="1" w:styleId="1Char">
    <w:name w:val="标题 1 Char"/>
    <w:basedOn w:val="a0"/>
    <w:link w:val="1"/>
    <w:qFormat/>
    <w:rsid w:val="00BE211D"/>
    <w:rPr>
      <w:rFonts w:ascii="Times New Roman" w:eastAsia="黑体" w:hAnsi="Times New Roman" w:cs="Times New Roman"/>
      <w:b/>
      <w:bCs/>
      <w:kern w:val="44"/>
      <w:sz w:val="44"/>
      <w:szCs w:val="44"/>
    </w:rPr>
  </w:style>
  <w:style w:type="character" w:customStyle="1" w:styleId="2Char">
    <w:name w:val="标题 2 Char"/>
    <w:basedOn w:val="a0"/>
    <w:link w:val="2"/>
    <w:rsid w:val="00BE211D"/>
    <w:rPr>
      <w:rFonts w:ascii="宋体" w:eastAsia="宋体" w:hAnsi="宋体" w:cs="Times New Roman"/>
      <w:b/>
      <w:bCs/>
      <w:sz w:val="32"/>
      <w:szCs w:val="32"/>
    </w:rPr>
  </w:style>
  <w:style w:type="character" w:customStyle="1" w:styleId="3Char">
    <w:name w:val="标题 3 Char"/>
    <w:basedOn w:val="a0"/>
    <w:link w:val="3"/>
    <w:rsid w:val="00BE211D"/>
    <w:rPr>
      <w:rFonts w:ascii="宋体" w:eastAsia="宋体" w:hAnsi="宋体" w:cs="Times New Roman"/>
      <w:b/>
      <w:color w:val="000000" w:themeColor="text1"/>
      <w:sz w:val="28"/>
      <w:szCs w:val="32"/>
    </w:rPr>
  </w:style>
  <w:style w:type="character" w:customStyle="1" w:styleId="4Char">
    <w:name w:val="标题 4 Char"/>
    <w:basedOn w:val="a0"/>
    <w:link w:val="4"/>
    <w:rsid w:val="00BE211D"/>
    <w:rPr>
      <w:rFonts w:ascii="宋体" w:eastAsia="宋体" w:hAnsi="宋体"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98159400">
      <w:bodyDiv w:val="1"/>
      <w:marLeft w:val="0"/>
      <w:marRight w:val="0"/>
      <w:marTop w:val="0"/>
      <w:marBottom w:val="0"/>
      <w:divBdr>
        <w:top w:val="none" w:sz="0" w:space="0" w:color="auto"/>
        <w:left w:val="none" w:sz="0" w:space="0" w:color="auto"/>
        <w:bottom w:val="none" w:sz="0" w:space="0" w:color="auto"/>
        <w:right w:val="none" w:sz="0" w:space="0" w:color="auto"/>
      </w:divBdr>
    </w:div>
    <w:div w:id="12469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7973D-DDD3-43AD-92A2-8DE1B210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978</Words>
  <Characters>5579</Characters>
  <Application>Microsoft Office Word</Application>
  <DocSecurity>0</DocSecurity>
  <Lines>46</Lines>
  <Paragraphs>13</Paragraphs>
  <ScaleCrop>false</ScaleCrop>
  <Company>JHYYJTFZZX</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2019-10-17T09:53:00Z</dcterms:created>
  <dcterms:modified xsi:type="dcterms:W3CDTF">2019-10-17T09:54:00Z</dcterms:modified>
</cp:coreProperties>
</file>